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900"/>
        <w:gridCol w:w="1350"/>
        <w:gridCol w:w="3150"/>
        <w:gridCol w:w="1170"/>
        <w:gridCol w:w="810"/>
      </w:tblGrid>
      <w:tr w:rsidR="00930309" w:rsidRPr="00403E85" w:rsidTr="008858C4">
        <w:tc>
          <w:tcPr>
            <w:tcW w:w="7380" w:type="dxa"/>
            <w:gridSpan w:val="5"/>
          </w:tcPr>
          <w:p w:rsidR="008858C4" w:rsidRPr="00403E85" w:rsidRDefault="00930309" w:rsidP="008858C4">
            <w:pPr>
              <w:jc w:val="center"/>
              <w:rPr>
                <w:b/>
                <w:sz w:val="20"/>
                <w:szCs w:val="20"/>
              </w:rPr>
            </w:pPr>
            <w:r w:rsidRPr="00403E85">
              <w:rPr>
                <w:b/>
                <w:sz w:val="20"/>
                <w:szCs w:val="20"/>
              </w:rPr>
              <w:t>S</w:t>
            </w:r>
            <w:r w:rsidR="008858C4">
              <w:rPr>
                <w:b/>
                <w:sz w:val="20"/>
                <w:szCs w:val="20"/>
              </w:rPr>
              <w:t>AMPLE STUDENT SCHEDULE</w:t>
            </w:r>
          </w:p>
        </w:tc>
      </w:tr>
      <w:tr w:rsidR="008858C4" w:rsidRPr="00403E85" w:rsidTr="008858C4">
        <w:tc>
          <w:tcPr>
            <w:tcW w:w="900" w:type="dxa"/>
          </w:tcPr>
          <w:p w:rsidR="00ED3D53" w:rsidRPr="00403E85" w:rsidRDefault="00ED3D53" w:rsidP="00930309">
            <w:pPr>
              <w:jc w:val="center"/>
              <w:rPr>
                <w:b/>
                <w:sz w:val="20"/>
                <w:szCs w:val="20"/>
              </w:rPr>
            </w:pPr>
            <w:r w:rsidRPr="00403E85">
              <w:rPr>
                <w:b/>
                <w:sz w:val="20"/>
                <w:szCs w:val="20"/>
              </w:rPr>
              <w:t>Period</w:t>
            </w:r>
          </w:p>
        </w:tc>
        <w:tc>
          <w:tcPr>
            <w:tcW w:w="1350" w:type="dxa"/>
          </w:tcPr>
          <w:p w:rsidR="00ED3D53" w:rsidRPr="00403E85" w:rsidRDefault="00ED3D53" w:rsidP="00930309">
            <w:pPr>
              <w:jc w:val="center"/>
              <w:rPr>
                <w:b/>
                <w:sz w:val="20"/>
                <w:szCs w:val="20"/>
              </w:rPr>
            </w:pPr>
            <w:r w:rsidRPr="00403E85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3150" w:type="dxa"/>
          </w:tcPr>
          <w:p w:rsidR="00ED3D53" w:rsidRPr="00403E85" w:rsidRDefault="00ED3D53" w:rsidP="00930309">
            <w:pPr>
              <w:jc w:val="center"/>
              <w:rPr>
                <w:b/>
                <w:sz w:val="20"/>
                <w:szCs w:val="20"/>
              </w:rPr>
            </w:pPr>
            <w:r w:rsidRPr="00403E85"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1170" w:type="dxa"/>
          </w:tcPr>
          <w:p w:rsidR="00ED3D53" w:rsidRPr="00403E85" w:rsidRDefault="00ED3D53" w:rsidP="00930309">
            <w:pPr>
              <w:jc w:val="center"/>
              <w:rPr>
                <w:b/>
                <w:sz w:val="20"/>
                <w:szCs w:val="20"/>
              </w:rPr>
            </w:pPr>
            <w:r w:rsidRPr="00403E85">
              <w:rPr>
                <w:b/>
                <w:sz w:val="20"/>
                <w:szCs w:val="20"/>
              </w:rPr>
              <w:t>Teacher</w:t>
            </w:r>
          </w:p>
        </w:tc>
        <w:tc>
          <w:tcPr>
            <w:tcW w:w="810" w:type="dxa"/>
          </w:tcPr>
          <w:p w:rsidR="00ED3D53" w:rsidRPr="00403E85" w:rsidRDefault="00ED3D53" w:rsidP="00930309">
            <w:pPr>
              <w:jc w:val="center"/>
              <w:rPr>
                <w:b/>
                <w:sz w:val="20"/>
                <w:szCs w:val="20"/>
              </w:rPr>
            </w:pPr>
            <w:r w:rsidRPr="00403E85">
              <w:rPr>
                <w:b/>
                <w:sz w:val="20"/>
                <w:szCs w:val="20"/>
              </w:rPr>
              <w:t>Room</w:t>
            </w:r>
          </w:p>
        </w:tc>
      </w:tr>
      <w:tr w:rsidR="00ED3D53" w:rsidRPr="00403E85" w:rsidTr="008858C4">
        <w:tc>
          <w:tcPr>
            <w:tcW w:w="900" w:type="dxa"/>
          </w:tcPr>
          <w:p w:rsidR="00ED3D53" w:rsidRPr="00403E85" w:rsidRDefault="00ED3D53" w:rsidP="004A5732">
            <w:pPr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ED3D53" w:rsidRPr="00403E85" w:rsidRDefault="00ED3D53" w:rsidP="004A5732">
            <w:pPr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7:30-7:36</w:t>
            </w:r>
          </w:p>
        </w:tc>
        <w:tc>
          <w:tcPr>
            <w:tcW w:w="3150" w:type="dxa"/>
          </w:tcPr>
          <w:p w:rsidR="00ED3D53" w:rsidRPr="00403E85" w:rsidRDefault="00ED3D53" w:rsidP="004A5732">
            <w:pPr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HR/Advisory</w:t>
            </w:r>
          </w:p>
        </w:tc>
        <w:tc>
          <w:tcPr>
            <w:tcW w:w="1170" w:type="dxa"/>
          </w:tcPr>
          <w:p w:rsidR="00ED3D53" w:rsidRPr="00403E85" w:rsidRDefault="00ED3D53" w:rsidP="004A5732">
            <w:pPr>
              <w:rPr>
                <w:sz w:val="20"/>
                <w:szCs w:val="20"/>
              </w:rPr>
            </w:pPr>
            <w:proofErr w:type="spellStart"/>
            <w:r w:rsidRPr="00403E85">
              <w:rPr>
                <w:sz w:val="20"/>
                <w:szCs w:val="20"/>
              </w:rPr>
              <w:t>Pierrot</w:t>
            </w:r>
            <w:proofErr w:type="spellEnd"/>
          </w:p>
        </w:tc>
        <w:tc>
          <w:tcPr>
            <w:tcW w:w="810" w:type="dxa"/>
          </w:tcPr>
          <w:p w:rsidR="00ED3D53" w:rsidRPr="00403E85" w:rsidRDefault="00ED3D53" w:rsidP="004A5732">
            <w:pPr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E252</w:t>
            </w:r>
          </w:p>
        </w:tc>
      </w:tr>
      <w:tr w:rsidR="008858C4" w:rsidRPr="00403E85" w:rsidTr="008858C4">
        <w:tc>
          <w:tcPr>
            <w:tcW w:w="900" w:type="dxa"/>
          </w:tcPr>
          <w:p w:rsidR="00ED3D53" w:rsidRPr="00403E85" w:rsidRDefault="00ED3D53" w:rsidP="004A5732">
            <w:pPr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1 (A-F)</w:t>
            </w:r>
          </w:p>
        </w:tc>
        <w:tc>
          <w:tcPr>
            <w:tcW w:w="1350" w:type="dxa"/>
          </w:tcPr>
          <w:p w:rsidR="00ED3D53" w:rsidRPr="00403E85" w:rsidRDefault="00ED3D53" w:rsidP="004A5732">
            <w:pPr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7:37-8:25</w:t>
            </w:r>
          </w:p>
        </w:tc>
        <w:tc>
          <w:tcPr>
            <w:tcW w:w="3150" w:type="dxa"/>
          </w:tcPr>
          <w:p w:rsidR="00ED3D53" w:rsidRPr="00403E85" w:rsidRDefault="00ED3D53" w:rsidP="004A5732">
            <w:pPr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Literacy Connections II CP</w:t>
            </w:r>
          </w:p>
        </w:tc>
        <w:tc>
          <w:tcPr>
            <w:tcW w:w="1170" w:type="dxa"/>
          </w:tcPr>
          <w:p w:rsidR="00ED3D53" w:rsidRPr="00403E85" w:rsidRDefault="00ED3D53" w:rsidP="004A5732">
            <w:pPr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Paul</w:t>
            </w:r>
          </w:p>
        </w:tc>
        <w:tc>
          <w:tcPr>
            <w:tcW w:w="810" w:type="dxa"/>
          </w:tcPr>
          <w:p w:rsidR="00ED3D53" w:rsidRPr="00403E85" w:rsidRDefault="00ED3D53" w:rsidP="004A5732">
            <w:pPr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C336</w:t>
            </w:r>
          </w:p>
        </w:tc>
      </w:tr>
      <w:tr w:rsidR="00ED3D53" w:rsidRPr="00403E85" w:rsidTr="008858C4">
        <w:tc>
          <w:tcPr>
            <w:tcW w:w="900" w:type="dxa"/>
          </w:tcPr>
          <w:p w:rsidR="00ED3D53" w:rsidRPr="00403E85" w:rsidRDefault="00ED3D53" w:rsidP="00ED3D53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2 (A-F)</w:t>
            </w:r>
            <w:r w:rsidRPr="00403E85">
              <w:rPr>
                <w:sz w:val="20"/>
                <w:szCs w:val="20"/>
              </w:rPr>
              <w:tab/>
            </w:r>
          </w:p>
        </w:tc>
        <w:tc>
          <w:tcPr>
            <w:tcW w:w="1350" w:type="dxa"/>
          </w:tcPr>
          <w:p w:rsidR="00ED3D53" w:rsidRPr="00403E85" w:rsidRDefault="00ED3D53" w:rsidP="004A5732">
            <w:pPr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8:29-9:15</w:t>
            </w:r>
          </w:p>
        </w:tc>
        <w:tc>
          <w:tcPr>
            <w:tcW w:w="3150" w:type="dxa"/>
          </w:tcPr>
          <w:p w:rsidR="00ED3D53" w:rsidRPr="00403E85" w:rsidRDefault="00ED3D53" w:rsidP="004A5732">
            <w:pPr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Civics CP</w:t>
            </w:r>
          </w:p>
        </w:tc>
        <w:tc>
          <w:tcPr>
            <w:tcW w:w="1170" w:type="dxa"/>
          </w:tcPr>
          <w:p w:rsidR="00ED3D53" w:rsidRPr="00403E85" w:rsidRDefault="00ED3D53" w:rsidP="004A5732">
            <w:pPr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Patten</w:t>
            </w:r>
          </w:p>
        </w:tc>
        <w:tc>
          <w:tcPr>
            <w:tcW w:w="810" w:type="dxa"/>
          </w:tcPr>
          <w:p w:rsidR="00ED3D53" w:rsidRPr="00403E85" w:rsidRDefault="00ED3D53" w:rsidP="004A5732">
            <w:pPr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E252</w:t>
            </w:r>
          </w:p>
        </w:tc>
      </w:tr>
      <w:tr w:rsidR="00ED3D53" w:rsidRPr="00403E85" w:rsidTr="008858C4">
        <w:tc>
          <w:tcPr>
            <w:tcW w:w="900" w:type="dxa"/>
          </w:tcPr>
          <w:p w:rsidR="00ED3D53" w:rsidRPr="00403E85" w:rsidRDefault="00ED3D53" w:rsidP="004A5732">
            <w:pPr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3 (A-F)</w:t>
            </w:r>
          </w:p>
        </w:tc>
        <w:tc>
          <w:tcPr>
            <w:tcW w:w="1350" w:type="dxa"/>
          </w:tcPr>
          <w:p w:rsidR="00ED3D53" w:rsidRPr="00403E85" w:rsidRDefault="00ED3D53" w:rsidP="004A5732">
            <w:pPr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9:19-10:05</w:t>
            </w:r>
          </w:p>
        </w:tc>
        <w:tc>
          <w:tcPr>
            <w:tcW w:w="3150" w:type="dxa"/>
          </w:tcPr>
          <w:p w:rsidR="00ED3D53" w:rsidRPr="00403E85" w:rsidRDefault="00ED3D53" w:rsidP="004A5732">
            <w:pPr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Intro to Business CP</w:t>
            </w:r>
          </w:p>
        </w:tc>
        <w:tc>
          <w:tcPr>
            <w:tcW w:w="1170" w:type="dxa"/>
          </w:tcPr>
          <w:p w:rsidR="00ED3D53" w:rsidRPr="00403E85" w:rsidRDefault="00ED3D53" w:rsidP="004A5732">
            <w:pPr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Jarvis</w:t>
            </w:r>
          </w:p>
        </w:tc>
        <w:tc>
          <w:tcPr>
            <w:tcW w:w="810" w:type="dxa"/>
          </w:tcPr>
          <w:p w:rsidR="00ED3D53" w:rsidRPr="00403E85" w:rsidRDefault="00ED3D53" w:rsidP="004A5732">
            <w:pPr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E288</w:t>
            </w:r>
          </w:p>
        </w:tc>
      </w:tr>
      <w:tr w:rsidR="00ED3D53" w:rsidRPr="00403E85" w:rsidTr="008858C4">
        <w:tc>
          <w:tcPr>
            <w:tcW w:w="900" w:type="dxa"/>
          </w:tcPr>
          <w:p w:rsidR="00ED3D53" w:rsidRPr="00403E85" w:rsidRDefault="00ED3D53" w:rsidP="004A5732">
            <w:pPr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4 (A-F)</w:t>
            </w:r>
          </w:p>
        </w:tc>
        <w:tc>
          <w:tcPr>
            <w:tcW w:w="1350" w:type="dxa"/>
          </w:tcPr>
          <w:p w:rsidR="00ED3D53" w:rsidRPr="00403E85" w:rsidRDefault="00ED3D53" w:rsidP="004A5732">
            <w:pPr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10:09-10:55</w:t>
            </w:r>
          </w:p>
        </w:tc>
        <w:tc>
          <w:tcPr>
            <w:tcW w:w="3150" w:type="dxa"/>
          </w:tcPr>
          <w:p w:rsidR="00ED3D53" w:rsidRPr="00403E85" w:rsidRDefault="00ED3D53" w:rsidP="004A5732">
            <w:pPr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Earth Science</w:t>
            </w:r>
          </w:p>
        </w:tc>
        <w:tc>
          <w:tcPr>
            <w:tcW w:w="1170" w:type="dxa"/>
          </w:tcPr>
          <w:p w:rsidR="00ED3D53" w:rsidRPr="00403E85" w:rsidRDefault="00ED3D53" w:rsidP="004A5732">
            <w:pPr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Dunn</w:t>
            </w:r>
          </w:p>
        </w:tc>
        <w:tc>
          <w:tcPr>
            <w:tcW w:w="810" w:type="dxa"/>
          </w:tcPr>
          <w:p w:rsidR="00ED3D53" w:rsidRPr="00403E85" w:rsidRDefault="00ED3D53" w:rsidP="004A5732">
            <w:pPr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E355</w:t>
            </w:r>
          </w:p>
        </w:tc>
      </w:tr>
      <w:tr w:rsidR="00ED3D53" w:rsidRPr="00403E85" w:rsidTr="008858C4">
        <w:tc>
          <w:tcPr>
            <w:tcW w:w="900" w:type="dxa"/>
          </w:tcPr>
          <w:p w:rsidR="00ED3D53" w:rsidRPr="00403E85" w:rsidRDefault="00ED3D53" w:rsidP="004A5732">
            <w:pPr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5 (A,D)</w:t>
            </w:r>
          </w:p>
        </w:tc>
        <w:tc>
          <w:tcPr>
            <w:tcW w:w="1350" w:type="dxa"/>
          </w:tcPr>
          <w:p w:rsidR="00ED3D53" w:rsidRPr="00403E85" w:rsidRDefault="00ED3D53" w:rsidP="004A5732">
            <w:pPr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10:59-11:45</w:t>
            </w:r>
          </w:p>
        </w:tc>
        <w:tc>
          <w:tcPr>
            <w:tcW w:w="3150" w:type="dxa"/>
          </w:tcPr>
          <w:p w:rsidR="00ED3D53" w:rsidRPr="00403E85" w:rsidRDefault="00930309" w:rsidP="004A5732">
            <w:pPr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Lab</w:t>
            </w:r>
          </w:p>
        </w:tc>
        <w:tc>
          <w:tcPr>
            <w:tcW w:w="1170" w:type="dxa"/>
          </w:tcPr>
          <w:p w:rsidR="00ED3D53" w:rsidRPr="00403E85" w:rsidRDefault="00930309" w:rsidP="004A5732">
            <w:pPr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Dunn</w:t>
            </w:r>
          </w:p>
        </w:tc>
        <w:tc>
          <w:tcPr>
            <w:tcW w:w="810" w:type="dxa"/>
          </w:tcPr>
          <w:p w:rsidR="00ED3D53" w:rsidRPr="00403E85" w:rsidRDefault="00930309" w:rsidP="004A5732">
            <w:pPr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E355</w:t>
            </w:r>
          </w:p>
        </w:tc>
      </w:tr>
      <w:tr w:rsidR="00ED3D53" w:rsidRPr="00403E85" w:rsidTr="008858C4">
        <w:tc>
          <w:tcPr>
            <w:tcW w:w="900" w:type="dxa"/>
          </w:tcPr>
          <w:p w:rsidR="00ED3D53" w:rsidRPr="00403E85" w:rsidRDefault="00ED3D53" w:rsidP="004A5732">
            <w:pPr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 xml:space="preserve">   (B,E)</w:t>
            </w:r>
          </w:p>
        </w:tc>
        <w:tc>
          <w:tcPr>
            <w:tcW w:w="1350" w:type="dxa"/>
          </w:tcPr>
          <w:p w:rsidR="00ED3D53" w:rsidRPr="00403E85" w:rsidRDefault="00ED3D53" w:rsidP="004A5732">
            <w:pPr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10:59-11:45</w:t>
            </w:r>
          </w:p>
        </w:tc>
        <w:tc>
          <w:tcPr>
            <w:tcW w:w="3150" w:type="dxa"/>
          </w:tcPr>
          <w:p w:rsidR="00ED3D53" w:rsidRPr="00403E85" w:rsidRDefault="00930309" w:rsidP="004A5732">
            <w:pPr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Physical Education</w:t>
            </w:r>
          </w:p>
        </w:tc>
        <w:tc>
          <w:tcPr>
            <w:tcW w:w="1170" w:type="dxa"/>
          </w:tcPr>
          <w:p w:rsidR="00ED3D53" w:rsidRPr="00403E85" w:rsidRDefault="008858C4" w:rsidP="004A57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Wittneben</w:t>
            </w:r>
            <w:proofErr w:type="spellEnd"/>
          </w:p>
        </w:tc>
        <w:tc>
          <w:tcPr>
            <w:tcW w:w="810" w:type="dxa"/>
          </w:tcPr>
          <w:p w:rsidR="00ED3D53" w:rsidRPr="00403E85" w:rsidRDefault="00930309" w:rsidP="008858C4">
            <w:pPr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E Gym</w:t>
            </w:r>
          </w:p>
        </w:tc>
      </w:tr>
      <w:tr w:rsidR="00ED3D53" w:rsidRPr="00403E85" w:rsidTr="008858C4">
        <w:tc>
          <w:tcPr>
            <w:tcW w:w="900" w:type="dxa"/>
          </w:tcPr>
          <w:p w:rsidR="00ED3D53" w:rsidRPr="00403E85" w:rsidRDefault="00ED3D53" w:rsidP="004A5732">
            <w:pPr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 xml:space="preserve">   (C,F)</w:t>
            </w:r>
          </w:p>
        </w:tc>
        <w:tc>
          <w:tcPr>
            <w:tcW w:w="1350" w:type="dxa"/>
          </w:tcPr>
          <w:p w:rsidR="00ED3D53" w:rsidRPr="00403E85" w:rsidRDefault="00ED3D53" w:rsidP="004A5732">
            <w:pPr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10:59-11:45</w:t>
            </w:r>
          </w:p>
        </w:tc>
        <w:tc>
          <w:tcPr>
            <w:tcW w:w="3150" w:type="dxa"/>
          </w:tcPr>
          <w:p w:rsidR="00ED3D53" w:rsidRPr="00403E85" w:rsidRDefault="00930309" w:rsidP="004A5732">
            <w:pPr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Health</w:t>
            </w:r>
            <w:bookmarkStart w:id="0" w:name="_GoBack"/>
            <w:bookmarkEnd w:id="0"/>
          </w:p>
        </w:tc>
        <w:tc>
          <w:tcPr>
            <w:tcW w:w="1170" w:type="dxa"/>
          </w:tcPr>
          <w:p w:rsidR="00ED3D53" w:rsidRPr="00403E85" w:rsidRDefault="00930309" w:rsidP="004A5732">
            <w:pPr>
              <w:rPr>
                <w:sz w:val="20"/>
                <w:szCs w:val="20"/>
              </w:rPr>
            </w:pPr>
            <w:proofErr w:type="spellStart"/>
            <w:r w:rsidRPr="00403E85">
              <w:rPr>
                <w:sz w:val="20"/>
                <w:szCs w:val="20"/>
              </w:rPr>
              <w:t>Solek</w:t>
            </w:r>
            <w:proofErr w:type="spellEnd"/>
          </w:p>
        </w:tc>
        <w:tc>
          <w:tcPr>
            <w:tcW w:w="810" w:type="dxa"/>
          </w:tcPr>
          <w:p w:rsidR="00ED3D53" w:rsidRPr="00403E85" w:rsidRDefault="00930309" w:rsidP="004A5732">
            <w:pPr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C107</w:t>
            </w:r>
          </w:p>
        </w:tc>
      </w:tr>
      <w:tr w:rsidR="00ED3D53" w:rsidRPr="00403E85" w:rsidTr="008858C4">
        <w:tc>
          <w:tcPr>
            <w:tcW w:w="900" w:type="dxa"/>
          </w:tcPr>
          <w:p w:rsidR="00ED3D53" w:rsidRPr="00403E85" w:rsidRDefault="00ED3D53" w:rsidP="004A5732">
            <w:pPr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ED3D53" w:rsidRPr="00403E85" w:rsidRDefault="00ED3D53" w:rsidP="004A5732">
            <w:pPr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11:49-12:35</w:t>
            </w:r>
          </w:p>
        </w:tc>
        <w:tc>
          <w:tcPr>
            <w:tcW w:w="3150" w:type="dxa"/>
          </w:tcPr>
          <w:p w:rsidR="00ED3D53" w:rsidRPr="00403E85" w:rsidRDefault="00ED3D53" w:rsidP="004A5732">
            <w:pPr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Lunch</w:t>
            </w:r>
          </w:p>
        </w:tc>
        <w:tc>
          <w:tcPr>
            <w:tcW w:w="1170" w:type="dxa"/>
          </w:tcPr>
          <w:p w:rsidR="00ED3D53" w:rsidRPr="00403E85" w:rsidRDefault="00ED3D53" w:rsidP="004A573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ED3D53" w:rsidRPr="00403E85" w:rsidRDefault="00ED3D53" w:rsidP="004A5732">
            <w:pPr>
              <w:rPr>
                <w:sz w:val="20"/>
                <w:szCs w:val="20"/>
              </w:rPr>
            </w:pPr>
          </w:p>
        </w:tc>
      </w:tr>
      <w:tr w:rsidR="00ED3D53" w:rsidRPr="00403E85" w:rsidTr="008858C4">
        <w:tc>
          <w:tcPr>
            <w:tcW w:w="900" w:type="dxa"/>
          </w:tcPr>
          <w:p w:rsidR="00ED3D53" w:rsidRPr="00403E85" w:rsidRDefault="00ED3D53" w:rsidP="004A5732">
            <w:pPr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7</w:t>
            </w:r>
          </w:p>
        </w:tc>
        <w:tc>
          <w:tcPr>
            <w:tcW w:w="1350" w:type="dxa"/>
          </w:tcPr>
          <w:p w:rsidR="00ED3D53" w:rsidRPr="00403E85" w:rsidRDefault="00ED3D53" w:rsidP="004A5732">
            <w:pPr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12:39-1:25</w:t>
            </w:r>
          </w:p>
        </w:tc>
        <w:tc>
          <w:tcPr>
            <w:tcW w:w="3150" w:type="dxa"/>
          </w:tcPr>
          <w:p w:rsidR="00ED3D53" w:rsidRPr="00403E85" w:rsidRDefault="00930309" w:rsidP="004A5732">
            <w:pPr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English I CP</w:t>
            </w:r>
          </w:p>
        </w:tc>
        <w:tc>
          <w:tcPr>
            <w:tcW w:w="1170" w:type="dxa"/>
          </w:tcPr>
          <w:p w:rsidR="00ED3D53" w:rsidRPr="00403E85" w:rsidRDefault="00930309" w:rsidP="004A5732">
            <w:pPr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Daly</w:t>
            </w:r>
          </w:p>
        </w:tc>
        <w:tc>
          <w:tcPr>
            <w:tcW w:w="810" w:type="dxa"/>
          </w:tcPr>
          <w:p w:rsidR="00ED3D53" w:rsidRPr="00403E85" w:rsidRDefault="00930309" w:rsidP="004A5732">
            <w:pPr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C328</w:t>
            </w:r>
          </w:p>
        </w:tc>
      </w:tr>
      <w:tr w:rsidR="00ED3D53" w:rsidRPr="00403E85" w:rsidTr="008858C4">
        <w:tc>
          <w:tcPr>
            <w:tcW w:w="900" w:type="dxa"/>
          </w:tcPr>
          <w:p w:rsidR="00ED3D53" w:rsidRPr="00403E85" w:rsidRDefault="00ED3D53" w:rsidP="004A5732">
            <w:pPr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8</w:t>
            </w:r>
          </w:p>
        </w:tc>
        <w:tc>
          <w:tcPr>
            <w:tcW w:w="1350" w:type="dxa"/>
          </w:tcPr>
          <w:p w:rsidR="00ED3D53" w:rsidRPr="00403E85" w:rsidRDefault="00ED3D53" w:rsidP="004A5732">
            <w:pPr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1:29-2:15</w:t>
            </w:r>
          </w:p>
        </w:tc>
        <w:tc>
          <w:tcPr>
            <w:tcW w:w="3150" w:type="dxa"/>
          </w:tcPr>
          <w:p w:rsidR="00ED3D53" w:rsidRPr="00403E85" w:rsidRDefault="00ED3D53" w:rsidP="004A5732">
            <w:pPr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Academic Support</w:t>
            </w:r>
          </w:p>
        </w:tc>
        <w:tc>
          <w:tcPr>
            <w:tcW w:w="1170" w:type="dxa"/>
          </w:tcPr>
          <w:p w:rsidR="00ED3D53" w:rsidRPr="00403E85" w:rsidRDefault="00ED3D53" w:rsidP="004A5732">
            <w:pPr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 xml:space="preserve"> </w:t>
            </w:r>
            <w:proofErr w:type="spellStart"/>
            <w:r w:rsidRPr="00403E85">
              <w:rPr>
                <w:sz w:val="20"/>
                <w:szCs w:val="20"/>
              </w:rPr>
              <w:t>Scarfo</w:t>
            </w:r>
            <w:proofErr w:type="spellEnd"/>
          </w:p>
        </w:tc>
        <w:tc>
          <w:tcPr>
            <w:tcW w:w="810" w:type="dxa"/>
          </w:tcPr>
          <w:p w:rsidR="00ED3D53" w:rsidRPr="00403E85" w:rsidRDefault="00403E85" w:rsidP="004A5732">
            <w:pPr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C224</w:t>
            </w:r>
          </w:p>
        </w:tc>
      </w:tr>
    </w:tbl>
    <w:p w:rsidR="00ED3D53" w:rsidRPr="00403E85" w:rsidRDefault="00ED3D53" w:rsidP="004A5732">
      <w:pPr>
        <w:rPr>
          <w:sz w:val="20"/>
          <w:szCs w:val="20"/>
        </w:rPr>
      </w:pPr>
    </w:p>
    <w:p w:rsidR="00403E85" w:rsidRPr="00403E85" w:rsidRDefault="004A5732" w:rsidP="00403E85">
      <w:pPr>
        <w:autoSpaceDE w:val="0"/>
        <w:autoSpaceDN w:val="0"/>
        <w:adjustRightInd w:val="0"/>
        <w:rPr>
          <w:rFonts w:cs="Arial-BoldMT"/>
          <w:b/>
          <w:bCs/>
          <w:sz w:val="20"/>
          <w:szCs w:val="20"/>
        </w:rPr>
      </w:pPr>
      <w:r w:rsidRPr="00403E85">
        <w:rPr>
          <w:sz w:val="20"/>
          <w:szCs w:val="20"/>
        </w:rPr>
        <w:br/>
      </w:r>
      <w:r w:rsidR="00403E85" w:rsidRPr="00403E85">
        <w:rPr>
          <w:rFonts w:cs="Arial-BoldMT"/>
          <w:b/>
          <w:bCs/>
          <w:sz w:val="20"/>
          <w:szCs w:val="20"/>
        </w:rPr>
        <w:t>CORE BELIEFS FOR ALL CLASSES AT SOUTHINGTON HIGH SCHOOL</w:t>
      </w:r>
    </w:p>
    <w:p w:rsidR="00403E85" w:rsidRPr="00403E85" w:rsidRDefault="00403E85" w:rsidP="00403E85">
      <w:p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403E85">
        <w:rPr>
          <w:rFonts w:cs="ArialMT"/>
          <w:sz w:val="20"/>
          <w:szCs w:val="20"/>
        </w:rPr>
        <w:t>All students will have access to:</w:t>
      </w:r>
      <w:r w:rsidRPr="00403E85">
        <w:rPr>
          <w:rFonts w:cs="ArialMT"/>
          <w:sz w:val="20"/>
          <w:szCs w:val="20"/>
        </w:rPr>
        <w:t xml:space="preserve">  1) c</w:t>
      </w:r>
      <w:r w:rsidRPr="00403E85">
        <w:rPr>
          <w:rFonts w:cs="ArialMT"/>
          <w:sz w:val="20"/>
          <w:szCs w:val="20"/>
        </w:rPr>
        <w:t>urricula that prepares them to be college and career ready</w:t>
      </w:r>
      <w:r w:rsidRPr="00403E85">
        <w:rPr>
          <w:rFonts w:cs="ArialMT"/>
          <w:sz w:val="20"/>
          <w:szCs w:val="20"/>
        </w:rPr>
        <w:t>; 2) r</w:t>
      </w:r>
      <w:r w:rsidRPr="00403E85">
        <w:rPr>
          <w:rFonts w:cs="ArialMT"/>
          <w:sz w:val="20"/>
          <w:szCs w:val="20"/>
        </w:rPr>
        <w:t>igorous and relevant course content to develop their critical thinking skills and facilitate their intellectual curiosity</w:t>
      </w:r>
      <w:r w:rsidRPr="00403E85">
        <w:rPr>
          <w:rFonts w:cs="ArialMT"/>
          <w:sz w:val="20"/>
          <w:szCs w:val="20"/>
        </w:rPr>
        <w:t>; 3) q</w:t>
      </w:r>
      <w:r w:rsidRPr="00403E85">
        <w:rPr>
          <w:rFonts w:cs="ArialMT"/>
          <w:sz w:val="20"/>
          <w:szCs w:val="20"/>
        </w:rPr>
        <w:t>uality instruction that is differentiated to meet a range of learning needs and interests</w:t>
      </w:r>
      <w:r w:rsidRPr="00403E85">
        <w:rPr>
          <w:rFonts w:cs="ArialMT"/>
          <w:sz w:val="20"/>
          <w:szCs w:val="20"/>
        </w:rPr>
        <w:t>; 4) a</w:t>
      </w:r>
      <w:r w:rsidRPr="00403E85">
        <w:rPr>
          <w:rFonts w:cs="ArialMT"/>
          <w:sz w:val="20"/>
          <w:szCs w:val="20"/>
        </w:rPr>
        <w:t>uthentic and challenging tasks that stimulate them to be active, life-long learners</w:t>
      </w:r>
      <w:r w:rsidRPr="00403E85">
        <w:rPr>
          <w:rFonts w:cs="ArialMT"/>
          <w:sz w:val="20"/>
          <w:szCs w:val="20"/>
        </w:rPr>
        <w:t>; and 5) p</w:t>
      </w:r>
      <w:r w:rsidRPr="00403E85">
        <w:rPr>
          <w:rFonts w:cs="ArialMT"/>
          <w:sz w:val="20"/>
          <w:szCs w:val="20"/>
        </w:rPr>
        <w:t>ositive learning environments that encourage them to acquire the skills necessary to achieve their future goals and</w:t>
      </w:r>
      <w:r w:rsidRPr="00403E85">
        <w:rPr>
          <w:rFonts w:cs="ArialMT"/>
          <w:sz w:val="20"/>
          <w:szCs w:val="20"/>
        </w:rPr>
        <w:t xml:space="preserve"> e</w:t>
      </w:r>
      <w:r w:rsidRPr="00403E85">
        <w:rPr>
          <w:rFonts w:cs="ArialMT"/>
          <w:sz w:val="20"/>
          <w:szCs w:val="20"/>
        </w:rPr>
        <w:t>ndeavors</w:t>
      </w:r>
      <w:r w:rsidRPr="00403E85">
        <w:rPr>
          <w:rFonts w:cs="ArialMT"/>
          <w:sz w:val="20"/>
          <w:szCs w:val="20"/>
        </w:rPr>
        <w:t>.</w:t>
      </w:r>
    </w:p>
    <w:p w:rsidR="00403E85" w:rsidRPr="00403E85" w:rsidRDefault="00403E85" w:rsidP="00403E85">
      <w:pPr>
        <w:rPr>
          <w:rFonts w:cs="Arial-BoldMT"/>
          <w:b/>
          <w:bCs/>
          <w:sz w:val="20"/>
          <w:szCs w:val="20"/>
        </w:rPr>
      </w:pPr>
    </w:p>
    <w:p w:rsidR="00403E85" w:rsidRPr="00403E85" w:rsidRDefault="00403E85" w:rsidP="00403E85">
      <w:pPr>
        <w:rPr>
          <w:rFonts w:cs="Arial-BoldMT"/>
          <w:b/>
          <w:bCs/>
          <w:sz w:val="20"/>
          <w:szCs w:val="20"/>
        </w:rPr>
      </w:pPr>
      <w:r w:rsidRPr="00403E85">
        <w:rPr>
          <w:rFonts w:cs="Arial-BoldMT"/>
          <w:b/>
          <w:bCs/>
          <w:sz w:val="20"/>
          <w:szCs w:val="20"/>
        </w:rPr>
        <w:t>COURSE LEVELS</w:t>
      </w:r>
      <w:r w:rsidRPr="00403E85">
        <w:rPr>
          <w:rFonts w:cs="Arial-BoldMT"/>
          <w:b/>
          <w:bCs/>
          <w:sz w:val="20"/>
          <w:szCs w:val="20"/>
        </w:rPr>
        <w:t xml:space="preserve"> </w:t>
      </w:r>
    </w:p>
    <w:p w:rsidR="00403E85" w:rsidRPr="00403E85" w:rsidRDefault="00403E85" w:rsidP="00403E85">
      <w:p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403E85">
        <w:rPr>
          <w:rFonts w:cs="ArialMT"/>
          <w:sz w:val="20"/>
          <w:szCs w:val="20"/>
        </w:rPr>
        <w:t>Courses are offered at three instructional levels distinguished by the type of instruction, the pacing of the learning, and the depth of</w:t>
      </w:r>
      <w:r w:rsidRPr="00403E85">
        <w:rPr>
          <w:rFonts w:cs="ArialMT"/>
          <w:sz w:val="20"/>
          <w:szCs w:val="20"/>
        </w:rPr>
        <w:t xml:space="preserve"> </w:t>
      </w:r>
      <w:r w:rsidRPr="00403E85">
        <w:rPr>
          <w:rFonts w:cs="ArialMT"/>
          <w:sz w:val="20"/>
          <w:szCs w:val="20"/>
        </w:rPr>
        <w:t>standards</w:t>
      </w:r>
      <w:r w:rsidRPr="00403E85">
        <w:rPr>
          <w:rFonts w:cs="ArialMT"/>
          <w:sz w:val="20"/>
          <w:szCs w:val="20"/>
        </w:rPr>
        <w:t xml:space="preserve"> addressed</w:t>
      </w:r>
      <w:r w:rsidRPr="00403E85">
        <w:rPr>
          <w:rFonts w:cs="ArialMT"/>
          <w:sz w:val="20"/>
          <w:szCs w:val="20"/>
        </w:rPr>
        <w:t>. Students are recommended for these levels based on teachers' evaluations. These levels are:</w:t>
      </w:r>
    </w:p>
    <w:p w:rsidR="00403E85" w:rsidRPr="00403E85" w:rsidRDefault="00403E85" w:rsidP="00403E85">
      <w:pPr>
        <w:autoSpaceDE w:val="0"/>
        <w:autoSpaceDN w:val="0"/>
        <w:adjustRightInd w:val="0"/>
        <w:rPr>
          <w:rFonts w:cs="ArialMT"/>
          <w:sz w:val="20"/>
          <w:szCs w:val="20"/>
        </w:rPr>
      </w:pPr>
    </w:p>
    <w:p w:rsidR="00403E85" w:rsidRPr="00403E85" w:rsidRDefault="00403E85" w:rsidP="00403E85">
      <w:pPr>
        <w:autoSpaceDE w:val="0"/>
        <w:autoSpaceDN w:val="0"/>
        <w:adjustRightInd w:val="0"/>
        <w:rPr>
          <w:rFonts w:cs="Arial-BoldMT"/>
          <w:b/>
          <w:bCs/>
          <w:sz w:val="20"/>
          <w:szCs w:val="20"/>
        </w:rPr>
      </w:pPr>
      <w:r w:rsidRPr="00403E85">
        <w:rPr>
          <w:rFonts w:cs="Arial-BoldMT"/>
          <w:b/>
          <w:bCs/>
          <w:sz w:val="20"/>
          <w:szCs w:val="20"/>
        </w:rPr>
        <w:t>Honors/Advanced Placement/UConn Early College Experience (H/AP/UConn ECE)</w:t>
      </w:r>
    </w:p>
    <w:p w:rsidR="00403E85" w:rsidRPr="00403E85" w:rsidRDefault="00403E85" w:rsidP="00403E85">
      <w:p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403E85">
        <w:rPr>
          <w:rFonts w:cs="ArialMT"/>
          <w:sz w:val="20"/>
          <w:szCs w:val="20"/>
        </w:rPr>
        <w:t xml:space="preserve">This instructional level balances individual inquiry and collaborative analysis, which will help students to discuss and exchange </w:t>
      </w:r>
      <w:proofErr w:type="gramStart"/>
      <w:r w:rsidRPr="00403E85">
        <w:rPr>
          <w:rFonts w:cs="ArialMT"/>
          <w:sz w:val="20"/>
          <w:szCs w:val="20"/>
        </w:rPr>
        <w:t>ideas</w:t>
      </w:r>
      <w:r w:rsidRPr="00403E85">
        <w:rPr>
          <w:rFonts w:cs="ArialMT"/>
          <w:sz w:val="20"/>
          <w:szCs w:val="20"/>
        </w:rPr>
        <w:t xml:space="preserve">  </w:t>
      </w:r>
      <w:r w:rsidRPr="00403E85">
        <w:rPr>
          <w:rFonts w:cs="ArialMT"/>
          <w:sz w:val="20"/>
          <w:szCs w:val="20"/>
        </w:rPr>
        <w:t>effectively</w:t>
      </w:r>
      <w:proofErr w:type="gramEnd"/>
      <w:r w:rsidRPr="00403E85">
        <w:rPr>
          <w:rFonts w:cs="ArialMT"/>
          <w:sz w:val="20"/>
          <w:szCs w:val="20"/>
        </w:rPr>
        <w:t>. Rigorous coursework is geared toward the mastery of state and national standards extending beyond the typical high school</w:t>
      </w:r>
      <w:r w:rsidRPr="00403E85">
        <w:rPr>
          <w:rFonts w:cs="ArialMT"/>
          <w:sz w:val="20"/>
          <w:szCs w:val="20"/>
        </w:rPr>
        <w:t xml:space="preserve"> </w:t>
      </w:r>
      <w:r w:rsidRPr="00403E85">
        <w:rPr>
          <w:rFonts w:cs="ArialMT"/>
          <w:sz w:val="20"/>
          <w:szCs w:val="20"/>
        </w:rPr>
        <w:t>curricula including Advanced Placement and UConn Early College Experience courses. The pace of classes mirrors college level</w:t>
      </w:r>
      <w:r w:rsidRPr="00403E85">
        <w:rPr>
          <w:rFonts w:cs="ArialMT"/>
          <w:sz w:val="20"/>
          <w:szCs w:val="20"/>
        </w:rPr>
        <w:t xml:space="preserve"> </w:t>
      </w:r>
      <w:r w:rsidRPr="00403E85">
        <w:rPr>
          <w:rFonts w:cs="ArialMT"/>
          <w:sz w:val="20"/>
          <w:szCs w:val="20"/>
        </w:rPr>
        <w:t>learning. Students taking and passing the AP examinations may be eligible for college credits, which c</w:t>
      </w:r>
      <w:r w:rsidRPr="00403E85">
        <w:rPr>
          <w:rFonts w:cs="ArialMT"/>
          <w:sz w:val="20"/>
          <w:szCs w:val="20"/>
        </w:rPr>
        <w:t xml:space="preserve">an greatly reduce college costs.  </w:t>
      </w:r>
      <w:r w:rsidRPr="00403E85">
        <w:rPr>
          <w:rFonts w:cs="ArialMT"/>
          <w:sz w:val="20"/>
          <w:szCs w:val="20"/>
        </w:rPr>
        <w:t>Students are encouraged to explore the inclusion of an AP course(s) during their time at Southington High School.</w:t>
      </w:r>
    </w:p>
    <w:p w:rsidR="00403E85" w:rsidRPr="00403E85" w:rsidRDefault="00403E85" w:rsidP="00403E85">
      <w:pPr>
        <w:autoSpaceDE w:val="0"/>
        <w:autoSpaceDN w:val="0"/>
        <w:adjustRightInd w:val="0"/>
        <w:rPr>
          <w:rFonts w:cs="ArialMT"/>
          <w:sz w:val="20"/>
          <w:szCs w:val="20"/>
        </w:rPr>
      </w:pPr>
    </w:p>
    <w:p w:rsidR="00403E85" w:rsidRPr="00403E85" w:rsidRDefault="00403E85" w:rsidP="00403E85">
      <w:pPr>
        <w:autoSpaceDE w:val="0"/>
        <w:autoSpaceDN w:val="0"/>
        <w:adjustRightInd w:val="0"/>
        <w:rPr>
          <w:rFonts w:cs="Arial-BoldMT"/>
          <w:b/>
          <w:bCs/>
          <w:sz w:val="20"/>
          <w:szCs w:val="20"/>
        </w:rPr>
      </w:pPr>
      <w:r w:rsidRPr="00403E85">
        <w:rPr>
          <w:rFonts w:cs="Arial-BoldMT"/>
          <w:b/>
          <w:bCs/>
          <w:sz w:val="20"/>
          <w:szCs w:val="20"/>
        </w:rPr>
        <w:t>Competitive College Preparatory (CCP)</w:t>
      </w:r>
    </w:p>
    <w:p w:rsidR="00403E85" w:rsidRPr="00403E85" w:rsidRDefault="00403E85" w:rsidP="00403E85">
      <w:p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403E85">
        <w:rPr>
          <w:rFonts w:cs="ArialMT"/>
          <w:sz w:val="20"/>
          <w:szCs w:val="20"/>
        </w:rPr>
        <w:t>This instructional level balances individual and collaborative learning experiences, which will help students to strengthen their learning</w:t>
      </w:r>
      <w:r w:rsidRPr="00403E85">
        <w:rPr>
          <w:rFonts w:cs="ArialMT"/>
          <w:sz w:val="20"/>
          <w:szCs w:val="20"/>
        </w:rPr>
        <w:t xml:space="preserve"> </w:t>
      </w:r>
      <w:r w:rsidRPr="00403E85">
        <w:rPr>
          <w:rFonts w:cs="ArialMT"/>
          <w:sz w:val="20"/>
          <w:szCs w:val="20"/>
        </w:rPr>
        <w:t>capacity. Challenging coursework is geared toward the mastery of state and national standards. The pace of classes prepares students</w:t>
      </w:r>
      <w:r w:rsidRPr="00403E85">
        <w:rPr>
          <w:rFonts w:cs="ArialMT"/>
          <w:sz w:val="20"/>
          <w:szCs w:val="20"/>
        </w:rPr>
        <w:t xml:space="preserve"> </w:t>
      </w:r>
      <w:r w:rsidRPr="00403E85">
        <w:rPr>
          <w:rFonts w:cs="ArialMT"/>
          <w:sz w:val="20"/>
          <w:szCs w:val="20"/>
        </w:rPr>
        <w:t>for college level learning.</w:t>
      </w:r>
    </w:p>
    <w:p w:rsidR="00403E85" w:rsidRPr="00403E85" w:rsidRDefault="00403E85" w:rsidP="00403E85">
      <w:pPr>
        <w:autoSpaceDE w:val="0"/>
        <w:autoSpaceDN w:val="0"/>
        <w:adjustRightInd w:val="0"/>
        <w:rPr>
          <w:rFonts w:cs="ArialMT"/>
          <w:sz w:val="20"/>
          <w:szCs w:val="20"/>
        </w:rPr>
      </w:pPr>
    </w:p>
    <w:p w:rsidR="00403E85" w:rsidRPr="00403E85" w:rsidRDefault="00403E85" w:rsidP="00403E85">
      <w:pPr>
        <w:autoSpaceDE w:val="0"/>
        <w:autoSpaceDN w:val="0"/>
        <w:adjustRightInd w:val="0"/>
        <w:rPr>
          <w:rFonts w:cs="Arial-BoldMT"/>
          <w:b/>
          <w:bCs/>
          <w:sz w:val="20"/>
          <w:szCs w:val="20"/>
        </w:rPr>
      </w:pPr>
      <w:r w:rsidRPr="00403E85">
        <w:rPr>
          <w:rFonts w:cs="Arial-BoldMT"/>
          <w:b/>
          <w:bCs/>
          <w:sz w:val="20"/>
          <w:szCs w:val="20"/>
        </w:rPr>
        <w:t>College and Career Preparatory (CP)</w:t>
      </w:r>
    </w:p>
    <w:p w:rsidR="002D1C0D" w:rsidRPr="00403E85" w:rsidRDefault="00403E85" w:rsidP="00403E85">
      <w:pPr>
        <w:autoSpaceDE w:val="0"/>
        <w:autoSpaceDN w:val="0"/>
        <w:adjustRightInd w:val="0"/>
        <w:rPr>
          <w:rFonts w:eastAsia="Times New Roman" w:cs="Times New Roman"/>
          <w:sz w:val="20"/>
          <w:szCs w:val="20"/>
        </w:rPr>
      </w:pPr>
      <w:r w:rsidRPr="00403E85">
        <w:rPr>
          <w:rFonts w:cs="ArialMT"/>
          <w:sz w:val="20"/>
          <w:szCs w:val="20"/>
        </w:rPr>
        <w:t>This instructional level provides comprehensive instruction focusing on modeling and guided practice, which will help students to</w:t>
      </w:r>
      <w:r w:rsidRPr="00403E85">
        <w:rPr>
          <w:rFonts w:cs="ArialMT"/>
          <w:sz w:val="20"/>
          <w:szCs w:val="20"/>
        </w:rPr>
        <w:t xml:space="preserve"> </w:t>
      </w:r>
      <w:r w:rsidRPr="00403E85">
        <w:rPr>
          <w:rFonts w:cs="ArialMT"/>
          <w:sz w:val="20"/>
          <w:szCs w:val="20"/>
        </w:rPr>
        <w:t>progress as independent learners. Engaging coursework is geared toward the mastery of core state and national high school</w:t>
      </w:r>
      <w:r w:rsidRPr="00403E85">
        <w:rPr>
          <w:rFonts w:cs="ArialMT"/>
          <w:sz w:val="20"/>
          <w:szCs w:val="20"/>
        </w:rPr>
        <w:t xml:space="preserve"> </w:t>
      </w:r>
      <w:r w:rsidRPr="00403E85">
        <w:rPr>
          <w:rFonts w:cs="ArialMT"/>
          <w:sz w:val="20"/>
          <w:szCs w:val="20"/>
        </w:rPr>
        <w:t>standards. The pace of classes provides students with a strong foundation for college level learning.</w:t>
      </w:r>
      <w:r w:rsidR="004A5732" w:rsidRPr="00403E85">
        <w:rPr>
          <w:sz w:val="20"/>
          <w:szCs w:val="20"/>
        </w:rPr>
        <w:br/>
      </w:r>
    </w:p>
    <w:p w:rsidR="00070B64" w:rsidRDefault="00070B64"/>
    <w:sectPr w:rsidR="00070B64" w:rsidSect="00070B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32"/>
    <w:rsid w:val="00070B64"/>
    <w:rsid w:val="002D1C0D"/>
    <w:rsid w:val="00403E85"/>
    <w:rsid w:val="004A5732"/>
    <w:rsid w:val="008858C4"/>
    <w:rsid w:val="00930309"/>
    <w:rsid w:val="00ED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SHS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Paul</dc:creator>
  <cp:keywords/>
  <dc:description/>
  <cp:lastModifiedBy>Lebrun-Griffin, Michelle</cp:lastModifiedBy>
  <cp:revision>3</cp:revision>
  <dcterms:created xsi:type="dcterms:W3CDTF">2015-05-07T14:21:00Z</dcterms:created>
  <dcterms:modified xsi:type="dcterms:W3CDTF">2015-05-18T20:01:00Z</dcterms:modified>
</cp:coreProperties>
</file>