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E0" w:rsidRDefault="00491CE0" w:rsidP="00B86A54">
      <w:pPr>
        <w:spacing w:after="0"/>
      </w:pPr>
    </w:p>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E850DA" w:rsidP="005C0232">
                            <w:pPr>
                              <w:spacing w:after="0"/>
                              <w:jc w:val="right"/>
                              <w:rPr>
                                <w:rFonts w:ascii="Gotham Book" w:hAnsi="Gotham Book"/>
                                <w:b/>
                                <w:sz w:val="20"/>
                              </w:rPr>
                            </w:pPr>
                            <w:hyperlink r:id="rId10" w:history="1">
                              <w:r w:rsidR="00D6409D" w:rsidRPr="002E1651">
                                <w:rPr>
                                  <w:rStyle w:val="Hyperlink"/>
                                  <w:rFonts w:ascii="Gotham Book" w:hAnsi="Gotham Book"/>
                                  <w:b/>
                                  <w:sz w:val="20"/>
                                </w:rPr>
                                <w:t>www.ctserc.org/library/research</w:t>
                              </w:r>
                            </w:hyperlink>
                            <w:r w:rsidR="00D6409D">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E850DA" w:rsidP="005C0232">
                      <w:pPr>
                        <w:spacing w:after="0"/>
                        <w:jc w:val="right"/>
                        <w:rPr>
                          <w:rFonts w:ascii="Gotham Book" w:hAnsi="Gotham Book"/>
                          <w:b/>
                          <w:sz w:val="20"/>
                        </w:rPr>
                      </w:pPr>
                      <w:hyperlink r:id="rId11" w:history="1">
                        <w:r w:rsidR="00D6409D" w:rsidRPr="002E1651">
                          <w:rPr>
                            <w:rStyle w:val="Hyperlink"/>
                            <w:rFonts w:ascii="Gotham Book" w:hAnsi="Gotham Book"/>
                            <w:b/>
                            <w:sz w:val="20"/>
                          </w:rPr>
                          <w:t>www.ctserc.org/library/research</w:t>
                        </w:r>
                      </w:hyperlink>
                      <w:r w:rsidR="00D6409D">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125730</wp:posOffset>
                </wp:positionV>
                <wp:extent cx="6758940" cy="70485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48500"/>
                        </a:xfrm>
                        <a:prstGeom prst="rect">
                          <a:avLst/>
                        </a:prstGeom>
                        <a:solidFill>
                          <a:srgbClr val="FFFFFF"/>
                        </a:solidFill>
                        <a:ln w="9525">
                          <a:noFill/>
                          <a:miter lim="800000"/>
                          <a:headEnd/>
                          <a:tailEnd/>
                        </a:ln>
                      </wps:spPr>
                      <wps:txb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4335AA" w:rsidRDefault="00BB1832" w:rsidP="009C4B44">
                            <w:pPr>
                              <w:spacing w:after="0"/>
                              <w:rPr>
                                <w:sz w:val="16"/>
                                <w:szCs w:val="16"/>
                              </w:rPr>
                            </w:pPr>
                          </w:p>
                          <w:p w:rsidR="00FB508A" w:rsidRDefault="002B367A" w:rsidP="00EE7CF8">
                            <w:pPr>
                              <w:spacing w:after="0"/>
                              <w:rPr>
                                <w:rFonts w:ascii="Gotham Book" w:hAnsi="Gotham Book"/>
                                <w:b/>
                                <w:color w:val="0E22B2"/>
                                <w:sz w:val="28"/>
                                <w:szCs w:val="28"/>
                              </w:rPr>
                            </w:pPr>
                            <w:r>
                              <w:rPr>
                                <w:rFonts w:ascii="Gotham Book" w:hAnsi="Gotham Book"/>
                                <w:b/>
                                <w:color w:val="0E22B2"/>
                                <w:sz w:val="28"/>
                                <w:szCs w:val="28"/>
                              </w:rPr>
                              <w:t xml:space="preserve">Culturally Responsive Engagement with Families of Children with Disabilities </w:t>
                            </w:r>
                          </w:p>
                          <w:p w:rsidR="00484F85" w:rsidRDefault="005966B6" w:rsidP="007A2A13">
                            <w:pPr>
                              <w:pStyle w:val="ListParagraph"/>
                              <w:numPr>
                                <w:ilvl w:val="0"/>
                                <w:numId w:val="3"/>
                              </w:numPr>
                              <w:spacing w:after="0"/>
                              <w:rPr>
                                <w:rFonts w:ascii="Gotham Book" w:hAnsi="Gotham Book"/>
                                <w:b/>
                                <w:color w:val="0E22B2"/>
                                <w:sz w:val="28"/>
                                <w:szCs w:val="28"/>
                              </w:rPr>
                            </w:pPr>
                            <w:r>
                              <w:rPr>
                                <w:rFonts w:ascii="Gotham Book" w:hAnsi="Gotham Book"/>
                                <w:b/>
                                <w:color w:val="0E22B2"/>
                                <w:sz w:val="28"/>
                                <w:szCs w:val="28"/>
                              </w:rPr>
                              <w:t>P</w:t>
                            </w:r>
                            <w:r w:rsidR="00741A63">
                              <w:rPr>
                                <w:rFonts w:ascii="Gotham Book" w:hAnsi="Gotham Book"/>
                                <w:b/>
                                <w:color w:val="0E22B2"/>
                                <w:sz w:val="28"/>
                                <w:szCs w:val="28"/>
                              </w:rPr>
                              <w:t>lanning for Positive Post-Secondary Transition Outcomes</w:t>
                            </w:r>
                            <w:r w:rsidR="003E754F">
                              <w:rPr>
                                <w:rFonts w:ascii="Gotham Book" w:hAnsi="Gotham Book"/>
                                <w:b/>
                                <w:color w:val="0E22B2"/>
                                <w:sz w:val="28"/>
                                <w:szCs w:val="28"/>
                              </w:rPr>
                              <w:t xml:space="preserve"> </w:t>
                            </w:r>
                          </w:p>
                          <w:p w:rsidR="002C24F9" w:rsidRPr="007E3FCC" w:rsidRDefault="002C24F9" w:rsidP="00C743D9">
                            <w:pPr>
                              <w:spacing w:after="0"/>
                              <w:rPr>
                                <w:rFonts w:ascii="Gotham Book" w:hAnsi="Gotham Book"/>
                                <w:b/>
                                <w:color w:val="0E22B2"/>
                                <w:sz w:val="4"/>
                                <w:szCs w:val="4"/>
                              </w:rPr>
                            </w:pPr>
                          </w:p>
                          <w:p w:rsidR="00C743D9" w:rsidRPr="00C743D9" w:rsidRDefault="002B367A" w:rsidP="00C743D9">
                            <w:pPr>
                              <w:spacing w:after="0"/>
                              <w:rPr>
                                <w:rFonts w:ascii="Gotham Book" w:hAnsi="Gotham Book"/>
                                <w:b/>
                                <w:color w:val="0E22B2"/>
                                <w:sz w:val="28"/>
                                <w:szCs w:val="28"/>
                              </w:rPr>
                            </w:pPr>
                            <w:r>
                              <w:rPr>
                                <w:rFonts w:ascii="Gotham Book" w:hAnsi="Gotham Book"/>
                                <w:b/>
                                <w:color w:val="0E22B2"/>
                                <w:sz w:val="28"/>
                                <w:szCs w:val="28"/>
                              </w:rPr>
                              <w:t>December</w:t>
                            </w:r>
                            <w:r w:rsidR="00C743D9" w:rsidRPr="00C743D9">
                              <w:rPr>
                                <w:rFonts w:ascii="Gotham Book" w:hAnsi="Gotham Book"/>
                                <w:b/>
                                <w:color w:val="0E22B2"/>
                                <w:sz w:val="28"/>
                                <w:szCs w:val="28"/>
                              </w:rPr>
                              <w:t xml:space="preserve"> 2017</w:t>
                            </w:r>
                          </w:p>
                          <w:p w:rsidR="00EE7CF8" w:rsidRPr="00080CD6"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rsidR="00683869">
                              <w:t>, which is one of four on this topic,</w:t>
                            </w:r>
                            <w:r>
                              <w:t xml:space="preserve"> includes current research </w:t>
                            </w:r>
                            <w:r w:rsidR="00EA4A80">
                              <w:t xml:space="preserve">and other </w:t>
                            </w:r>
                            <w:r>
                              <w:t xml:space="preserve">articles </w:t>
                            </w:r>
                            <w:r w:rsidR="00914C48">
                              <w:t xml:space="preserve">pulled from literature and the Library’s educational database service </w:t>
                            </w:r>
                            <w:r>
                              <w:t xml:space="preserve">for schools, programs, service providers and families </w:t>
                            </w:r>
                            <w:r w:rsidR="00C3520F">
                              <w:t xml:space="preserve">to </w:t>
                            </w:r>
                            <w:r w:rsidR="00D84EEA">
                              <w:t xml:space="preserve">enhance </w:t>
                            </w:r>
                            <w:r w:rsidR="00EA4A80">
                              <w:t>understanding</w:t>
                            </w:r>
                            <w:r w:rsidR="00D84EEA">
                              <w:t xml:space="preserve"> of multiple perspectives and the development of collaborative partnerships </w:t>
                            </w:r>
                            <w:r w:rsidR="00E4493F">
                              <w:t xml:space="preserve">between education professionals and </w:t>
                            </w:r>
                            <w:r w:rsidR="00EA4A80">
                              <w:t xml:space="preserve">families from culturally and linguistically diverse backgrounds </w:t>
                            </w:r>
                            <w:r w:rsidR="00E4493F">
                              <w:t xml:space="preserve">to </w:t>
                            </w:r>
                            <w:r w:rsidR="00EA4A80">
                              <w:t>better support the involvement and participation</w:t>
                            </w:r>
                            <w:r w:rsidR="00D84EEA">
                              <w:t xml:space="preserve"> of parents</w:t>
                            </w:r>
                            <w:r w:rsidR="00EA4A80">
                              <w:t xml:space="preserve"> in the education of their children with disabilities.</w:t>
                            </w:r>
                            <w:r w:rsidR="00DB2B8F">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186E0F"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186E0F" w:rsidRDefault="00821B02" w:rsidP="00821B02">
                            <w:pPr>
                              <w:spacing w:after="0"/>
                              <w:rPr>
                                <w:sz w:val="4"/>
                                <w:szCs w:val="4"/>
                              </w:rPr>
                            </w:pPr>
                          </w:p>
                          <w:p w:rsidR="004D6056" w:rsidRPr="004D6056" w:rsidRDefault="00364D8A" w:rsidP="005966B6">
                            <w:pPr>
                              <w:spacing w:after="0"/>
                              <w:rPr>
                                <w:sz w:val="4"/>
                                <w:szCs w:val="4"/>
                              </w:rPr>
                            </w:pPr>
                            <w:r>
                              <w:rPr>
                                <w:rFonts w:ascii="Gotham Book" w:hAnsi="Gotham Book"/>
                                <w:b/>
                                <w:color w:val="0E22B2"/>
                                <w:sz w:val="24"/>
                                <w:szCs w:val="24"/>
                              </w:rPr>
                              <w:t>Person-family centered transition planning: Improving post-school outcomes to culturally diverse youth and families</w:t>
                            </w:r>
                          </w:p>
                          <w:p w:rsidR="00F16B14" w:rsidRDefault="007C12B9" w:rsidP="00F16B14">
                            <w:pPr>
                              <w:pStyle w:val="NormalWeb"/>
                              <w:spacing w:before="0" w:beforeAutospacing="0" w:after="0" w:afterAutospacing="0"/>
                              <w:ind w:left="432"/>
                              <w:rPr>
                                <w:rFonts w:asciiTheme="minorHAnsi" w:hAnsiTheme="minorHAnsi"/>
                                <w:sz w:val="18"/>
                                <w:szCs w:val="18"/>
                              </w:rPr>
                            </w:pPr>
                            <w:proofErr w:type="spellStart"/>
                            <w:proofErr w:type="gramStart"/>
                            <w:r w:rsidRPr="007E0129">
                              <w:rPr>
                                <w:rFonts w:asciiTheme="minorHAnsi" w:hAnsiTheme="minorHAnsi"/>
                                <w:sz w:val="18"/>
                                <w:szCs w:val="18"/>
                              </w:rPr>
                              <w:t>Achola</w:t>
                            </w:r>
                            <w:proofErr w:type="spellEnd"/>
                            <w:r w:rsidRPr="007E0129">
                              <w:rPr>
                                <w:rFonts w:asciiTheme="minorHAnsi" w:hAnsiTheme="minorHAnsi"/>
                                <w:sz w:val="18"/>
                                <w:szCs w:val="18"/>
                              </w:rPr>
                              <w:t>, E. O., &amp; Greene, G. (2016).</w:t>
                            </w:r>
                            <w:proofErr w:type="gramEnd"/>
                            <w:r w:rsidRPr="007E0129">
                              <w:rPr>
                                <w:rFonts w:asciiTheme="minorHAnsi" w:hAnsiTheme="minorHAnsi"/>
                                <w:sz w:val="18"/>
                                <w:szCs w:val="18"/>
                              </w:rPr>
                              <w:t xml:space="preserve"> Person-family centered transition planning: Improving post-school outcomes to </w:t>
                            </w:r>
                          </w:p>
                          <w:p w:rsidR="007C12B9" w:rsidRPr="007E0129" w:rsidRDefault="007C12B9" w:rsidP="00F16B14">
                            <w:pPr>
                              <w:pStyle w:val="NormalWeb"/>
                              <w:spacing w:before="0" w:beforeAutospacing="0" w:after="0" w:afterAutospacing="0"/>
                              <w:ind w:left="432"/>
                              <w:rPr>
                                <w:rFonts w:asciiTheme="minorHAnsi" w:hAnsiTheme="minorHAnsi"/>
                                <w:sz w:val="18"/>
                                <w:szCs w:val="18"/>
                              </w:rPr>
                            </w:pPr>
                            <w:proofErr w:type="gramStart"/>
                            <w:r w:rsidRPr="007E0129">
                              <w:rPr>
                                <w:rFonts w:asciiTheme="minorHAnsi" w:hAnsiTheme="minorHAnsi"/>
                                <w:sz w:val="18"/>
                                <w:szCs w:val="18"/>
                              </w:rPr>
                              <w:t>culturally</w:t>
                            </w:r>
                            <w:proofErr w:type="gramEnd"/>
                            <w:r w:rsidRPr="007E0129">
                              <w:rPr>
                                <w:rFonts w:asciiTheme="minorHAnsi" w:hAnsiTheme="minorHAnsi"/>
                                <w:sz w:val="18"/>
                                <w:szCs w:val="18"/>
                              </w:rPr>
                              <w:t xml:space="preserve"> diverse youth and families.</w:t>
                            </w:r>
                            <w:r w:rsidR="00F16B14">
                              <w:rPr>
                                <w:rFonts w:asciiTheme="minorHAnsi" w:hAnsiTheme="minorHAnsi"/>
                                <w:sz w:val="18"/>
                                <w:szCs w:val="18"/>
                              </w:rPr>
                              <w:t xml:space="preserve"> </w:t>
                            </w:r>
                            <w:r w:rsidR="00F16B14">
                              <w:rPr>
                                <w:rFonts w:asciiTheme="minorHAnsi" w:hAnsiTheme="minorHAnsi"/>
                                <w:i/>
                                <w:iCs/>
                                <w:sz w:val="18"/>
                                <w:szCs w:val="18"/>
                              </w:rPr>
                              <w:t>Jo</w:t>
                            </w:r>
                            <w:r w:rsidRPr="007E0129">
                              <w:rPr>
                                <w:rFonts w:asciiTheme="minorHAnsi" w:hAnsiTheme="minorHAnsi"/>
                                <w:i/>
                                <w:iCs/>
                                <w:sz w:val="18"/>
                                <w:szCs w:val="18"/>
                              </w:rPr>
                              <w:t xml:space="preserve">urnal </w:t>
                            </w:r>
                            <w:proofErr w:type="gramStart"/>
                            <w:r w:rsidRPr="007E0129">
                              <w:rPr>
                                <w:rFonts w:asciiTheme="minorHAnsi" w:hAnsiTheme="minorHAnsi"/>
                                <w:i/>
                                <w:iCs/>
                                <w:sz w:val="18"/>
                                <w:szCs w:val="18"/>
                              </w:rPr>
                              <w:t>Of</w:t>
                            </w:r>
                            <w:proofErr w:type="gramEnd"/>
                            <w:r w:rsidRPr="007E0129">
                              <w:rPr>
                                <w:rFonts w:asciiTheme="minorHAnsi" w:hAnsiTheme="minorHAnsi"/>
                                <w:i/>
                                <w:iCs/>
                                <w:sz w:val="18"/>
                                <w:szCs w:val="18"/>
                              </w:rPr>
                              <w:t xml:space="preserve"> Vocational Rehabilitation</w:t>
                            </w:r>
                            <w:r w:rsidRPr="007E0129">
                              <w:rPr>
                                <w:rFonts w:asciiTheme="minorHAnsi" w:hAnsiTheme="minorHAnsi"/>
                                <w:sz w:val="18"/>
                                <w:szCs w:val="18"/>
                              </w:rPr>
                              <w:t xml:space="preserve">, </w:t>
                            </w:r>
                            <w:r w:rsidRPr="007E0129">
                              <w:rPr>
                                <w:rFonts w:asciiTheme="minorHAnsi" w:hAnsiTheme="minorHAnsi"/>
                                <w:i/>
                                <w:iCs/>
                                <w:sz w:val="18"/>
                                <w:szCs w:val="18"/>
                              </w:rPr>
                              <w:t>45</w:t>
                            </w:r>
                            <w:r w:rsidRPr="007E0129">
                              <w:rPr>
                                <w:rFonts w:asciiTheme="minorHAnsi" w:hAnsiTheme="minorHAnsi"/>
                                <w:sz w:val="18"/>
                                <w:szCs w:val="18"/>
                              </w:rPr>
                              <w:t xml:space="preserve">(2), 173. </w:t>
                            </w:r>
                            <w:proofErr w:type="gramStart"/>
                            <w:r w:rsidRPr="007E0129">
                              <w:rPr>
                                <w:rFonts w:asciiTheme="minorHAnsi" w:hAnsiTheme="minorHAnsi"/>
                                <w:sz w:val="18"/>
                                <w:szCs w:val="18"/>
                              </w:rPr>
                              <w:t>doi:</w:t>
                            </w:r>
                            <w:proofErr w:type="gramEnd"/>
                            <w:r w:rsidRPr="007E0129">
                              <w:rPr>
                                <w:rFonts w:asciiTheme="minorHAnsi" w:hAnsiTheme="minorHAnsi"/>
                                <w:sz w:val="18"/>
                                <w:szCs w:val="18"/>
                              </w:rPr>
                              <w:t>10.3233/JVR-160821</w:t>
                            </w:r>
                          </w:p>
                          <w:p w:rsidR="004D6056" w:rsidRPr="00186E0F" w:rsidRDefault="004D6056" w:rsidP="001D50AD">
                            <w:pPr>
                              <w:spacing w:after="0"/>
                              <w:rPr>
                                <w:sz w:val="12"/>
                                <w:szCs w:val="12"/>
                              </w:rPr>
                            </w:pPr>
                          </w:p>
                          <w:p w:rsidR="00C71CF2" w:rsidRDefault="000516A1" w:rsidP="001D50AD">
                            <w:pPr>
                              <w:spacing w:after="0"/>
                            </w:pPr>
                            <w:r>
                              <w:t xml:space="preserve">The persistent pattern of unsatisfactory transition experiences and adult outcomes of culturally and linguistically diverse (CLD) youth with disabilities are well documented in existing transition literature. The consequences of these circumstances for this unique population of individuals with disabilities are long term and far reaching, both individually and collectively. Unfortunately, despite many years of transition outcomes research, there is a dearth of literature on effective empirically-based culturally reciprocal transition practices. This conceptual article provides a framework for thinking about how to best plan for and facilitate positive transition outcomes for CLD youth with disabilities who come from families whose value systems differ from those of mainstream American society. </w:t>
                            </w:r>
                            <w:r w:rsidR="00D03F66">
                              <w:t>T</w:t>
                            </w:r>
                            <w:r>
                              <w:t xml:space="preserve">he authors present </w:t>
                            </w:r>
                            <w:r w:rsidR="007676CF">
                              <w:t>a person-family interdependent approach to transition that emphasizes family empowerment, sustainability of transition services, and adaptations to the transition planning process.</w:t>
                            </w:r>
                            <w:r w:rsidR="00D03F66">
                              <w:t xml:space="preserve"> Unlike  the more traditional approach currently practiced in American schools, the authors contend that </w:t>
                            </w:r>
                            <w:r w:rsidR="00717AEE">
                              <w:t>this person-family centered interdependent approach</w:t>
                            </w:r>
                            <w:r w:rsidR="007676CF">
                              <w:t xml:space="preserve"> may result in better long term transition outcomes for CLD youth with disabilities as well as greater satisfaction of families with the transition planning process.</w:t>
                            </w:r>
                          </w:p>
                          <w:p w:rsidR="00F16B14" w:rsidRPr="00683869" w:rsidRDefault="00F16B14" w:rsidP="001D50AD">
                            <w:pPr>
                              <w:spacing w:after="0"/>
                              <w:rPr>
                                <w:sz w:val="8"/>
                                <w:szCs w:val="8"/>
                              </w:rPr>
                            </w:pPr>
                          </w:p>
                          <w:p w:rsidR="00D03F66" w:rsidRDefault="00821B02" w:rsidP="001D50AD">
                            <w:pPr>
                              <w:spacing w:after="0"/>
                            </w:pPr>
                            <w:r w:rsidRPr="003845EB">
                              <w:rPr>
                                <w:b/>
                              </w:rPr>
                              <w:t>To learn more:</w:t>
                            </w:r>
                            <w:r>
                              <w:t xml:space="preserve"> </w:t>
                            </w:r>
                          </w:p>
                          <w:p w:rsidR="007C12B9" w:rsidRPr="007C12B9" w:rsidRDefault="00E850DA" w:rsidP="001D50AD">
                            <w:pPr>
                              <w:spacing w:after="0"/>
                              <w:rPr>
                                <w:b/>
                              </w:rPr>
                            </w:pPr>
                            <w:hyperlink r:id="rId12" w:history="1">
                              <w:r w:rsidR="007C12B9" w:rsidRPr="007C12B9">
                                <w:rPr>
                                  <w:rStyle w:val="Hyperlink"/>
                                  <w:b/>
                                </w:rPr>
                                <w:t>http://search.ebscohost.com/login.aspx?direct=true&amp;db=edb&amp;AN=117675036&amp;site=eds-live&amp;scope=site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pt;margin-top:9.9pt;width:532.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DUJAIAACU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" stroked="f">
                <v:textbo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4335AA" w:rsidRDefault="00BB1832" w:rsidP="009C4B44">
                      <w:pPr>
                        <w:spacing w:after="0"/>
                        <w:rPr>
                          <w:sz w:val="16"/>
                          <w:szCs w:val="16"/>
                        </w:rPr>
                      </w:pPr>
                    </w:p>
                    <w:p w:rsidR="00FB508A" w:rsidRDefault="002B367A" w:rsidP="00EE7CF8">
                      <w:pPr>
                        <w:spacing w:after="0"/>
                        <w:rPr>
                          <w:rFonts w:ascii="Gotham Book" w:hAnsi="Gotham Book"/>
                          <w:b/>
                          <w:color w:val="0E22B2"/>
                          <w:sz w:val="28"/>
                          <w:szCs w:val="28"/>
                        </w:rPr>
                      </w:pPr>
                      <w:r>
                        <w:rPr>
                          <w:rFonts w:ascii="Gotham Book" w:hAnsi="Gotham Book"/>
                          <w:b/>
                          <w:color w:val="0E22B2"/>
                          <w:sz w:val="28"/>
                          <w:szCs w:val="28"/>
                        </w:rPr>
                        <w:t xml:space="preserve">Culturally Responsive Engagement with Families of Children with Disabilities </w:t>
                      </w:r>
                    </w:p>
                    <w:p w:rsidR="00484F85" w:rsidRDefault="005966B6" w:rsidP="007A2A13">
                      <w:pPr>
                        <w:pStyle w:val="ListParagraph"/>
                        <w:numPr>
                          <w:ilvl w:val="0"/>
                          <w:numId w:val="3"/>
                        </w:numPr>
                        <w:spacing w:after="0"/>
                        <w:rPr>
                          <w:rFonts w:ascii="Gotham Book" w:hAnsi="Gotham Book"/>
                          <w:b/>
                          <w:color w:val="0E22B2"/>
                          <w:sz w:val="28"/>
                          <w:szCs w:val="28"/>
                        </w:rPr>
                      </w:pPr>
                      <w:r>
                        <w:rPr>
                          <w:rFonts w:ascii="Gotham Book" w:hAnsi="Gotham Book"/>
                          <w:b/>
                          <w:color w:val="0E22B2"/>
                          <w:sz w:val="28"/>
                          <w:szCs w:val="28"/>
                        </w:rPr>
                        <w:t>P</w:t>
                      </w:r>
                      <w:r w:rsidR="00741A63">
                        <w:rPr>
                          <w:rFonts w:ascii="Gotham Book" w:hAnsi="Gotham Book"/>
                          <w:b/>
                          <w:color w:val="0E22B2"/>
                          <w:sz w:val="28"/>
                          <w:szCs w:val="28"/>
                        </w:rPr>
                        <w:t>lanning for Positive Post-Secondary Transition Outcomes</w:t>
                      </w:r>
                      <w:r w:rsidR="003E754F">
                        <w:rPr>
                          <w:rFonts w:ascii="Gotham Book" w:hAnsi="Gotham Book"/>
                          <w:b/>
                          <w:color w:val="0E22B2"/>
                          <w:sz w:val="28"/>
                          <w:szCs w:val="28"/>
                        </w:rPr>
                        <w:t xml:space="preserve"> </w:t>
                      </w:r>
                    </w:p>
                    <w:p w:rsidR="002C24F9" w:rsidRPr="007E3FCC" w:rsidRDefault="002C24F9" w:rsidP="00C743D9">
                      <w:pPr>
                        <w:spacing w:after="0"/>
                        <w:rPr>
                          <w:rFonts w:ascii="Gotham Book" w:hAnsi="Gotham Book"/>
                          <w:b/>
                          <w:color w:val="0E22B2"/>
                          <w:sz w:val="4"/>
                          <w:szCs w:val="4"/>
                        </w:rPr>
                      </w:pPr>
                    </w:p>
                    <w:p w:rsidR="00C743D9" w:rsidRPr="00C743D9" w:rsidRDefault="002B367A" w:rsidP="00C743D9">
                      <w:pPr>
                        <w:spacing w:after="0"/>
                        <w:rPr>
                          <w:rFonts w:ascii="Gotham Book" w:hAnsi="Gotham Book"/>
                          <w:b/>
                          <w:color w:val="0E22B2"/>
                          <w:sz w:val="28"/>
                          <w:szCs w:val="28"/>
                        </w:rPr>
                      </w:pPr>
                      <w:r>
                        <w:rPr>
                          <w:rFonts w:ascii="Gotham Book" w:hAnsi="Gotham Book"/>
                          <w:b/>
                          <w:color w:val="0E22B2"/>
                          <w:sz w:val="28"/>
                          <w:szCs w:val="28"/>
                        </w:rPr>
                        <w:t>December</w:t>
                      </w:r>
                      <w:r w:rsidR="00C743D9" w:rsidRPr="00C743D9">
                        <w:rPr>
                          <w:rFonts w:ascii="Gotham Book" w:hAnsi="Gotham Book"/>
                          <w:b/>
                          <w:color w:val="0E22B2"/>
                          <w:sz w:val="28"/>
                          <w:szCs w:val="28"/>
                        </w:rPr>
                        <w:t xml:space="preserve"> 2017</w:t>
                      </w:r>
                    </w:p>
                    <w:p w:rsidR="00EE7CF8" w:rsidRPr="00080CD6"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rsidR="00683869">
                        <w:t>, which is one of four on this topic,</w:t>
                      </w:r>
                      <w:r>
                        <w:t xml:space="preserve"> includes current research </w:t>
                      </w:r>
                      <w:r w:rsidR="00EA4A80">
                        <w:t xml:space="preserve">and other </w:t>
                      </w:r>
                      <w:r>
                        <w:t xml:space="preserve">articles </w:t>
                      </w:r>
                      <w:r w:rsidR="00914C48">
                        <w:t xml:space="preserve">pulled from literature and the Library’s educational database service </w:t>
                      </w:r>
                      <w:r>
                        <w:t xml:space="preserve">for schools, programs, service providers and families </w:t>
                      </w:r>
                      <w:r w:rsidR="00C3520F">
                        <w:t xml:space="preserve">to </w:t>
                      </w:r>
                      <w:r w:rsidR="00D84EEA">
                        <w:t xml:space="preserve">enhance </w:t>
                      </w:r>
                      <w:r w:rsidR="00EA4A80">
                        <w:t>understanding</w:t>
                      </w:r>
                      <w:r w:rsidR="00D84EEA">
                        <w:t xml:space="preserve"> of multiple perspectives and the development of collaborative partnerships </w:t>
                      </w:r>
                      <w:r w:rsidR="00E4493F">
                        <w:t xml:space="preserve">between education professionals and </w:t>
                      </w:r>
                      <w:r w:rsidR="00EA4A80">
                        <w:t xml:space="preserve">families from culturally and linguistically diverse backgrounds </w:t>
                      </w:r>
                      <w:r w:rsidR="00E4493F">
                        <w:t xml:space="preserve">to </w:t>
                      </w:r>
                      <w:r w:rsidR="00EA4A80">
                        <w:t>better support the involvement and participation</w:t>
                      </w:r>
                      <w:r w:rsidR="00D84EEA">
                        <w:t xml:space="preserve"> of parents</w:t>
                      </w:r>
                      <w:r w:rsidR="00EA4A80">
                        <w:t xml:space="preserve"> in the education of their children with disabilities.</w:t>
                      </w:r>
                      <w:r w:rsidR="00DB2B8F">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186E0F"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186E0F" w:rsidRDefault="00821B02" w:rsidP="00821B02">
                      <w:pPr>
                        <w:spacing w:after="0"/>
                        <w:rPr>
                          <w:sz w:val="4"/>
                          <w:szCs w:val="4"/>
                        </w:rPr>
                      </w:pPr>
                    </w:p>
                    <w:p w:rsidR="004D6056" w:rsidRPr="004D6056" w:rsidRDefault="00364D8A" w:rsidP="005966B6">
                      <w:pPr>
                        <w:spacing w:after="0"/>
                        <w:rPr>
                          <w:sz w:val="4"/>
                          <w:szCs w:val="4"/>
                        </w:rPr>
                      </w:pPr>
                      <w:r>
                        <w:rPr>
                          <w:rFonts w:ascii="Gotham Book" w:hAnsi="Gotham Book"/>
                          <w:b/>
                          <w:color w:val="0E22B2"/>
                          <w:sz w:val="24"/>
                          <w:szCs w:val="24"/>
                        </w:rPr>
                        <w:t>Person-family centered transition planning: Improving post-school outcomes to culturally diverse youth and families</w:t>
                      </w:r>
                    </w:p>
                    <w:p w:rsidR="00F16B14" w:rsidRDefault="007C12B9" w:rsidP="00F16B14">
                      <w:pPr>
                        <w:pStyle w:val="NormalWeb"/>
                        <w:spacing w:before="0" w:beforeAutospacing="0" w:after="0" w:afterAutospacing="0"/>
                        <w:ind w:left="432"/>
                        <w:rPr>
                          <w:rFonts w:asciiTheme="minorHAnsi" w:hAnsiTheme="minorHAnsi"/>
                          <w:sz w:val="18"/>
                          <w:szCs w:val="18"/>
                        </w:rPr>
                      </w:pPr>
                      <w:proofErr w:type="spellStart"/>
                      <w:proofErr w:type="gramStart"/>
                      <w:r w:rsidRPr="007E0129">
                        <w:rPr>
                          <w:rFonts w:asciiTheme="minorHAnsi" w:hAnsiTheme="minorHAnsi"/>
                          <w:sz w:val="18"/>
                          <w:szCs w:val="18"/>
                        </w:rPr>
                        <w:t>Achola</w:t>
                      </w:r>
                      <w:proofErr w:type="spellEnd"/>
                      <w:r w:rsidRPr="007E0129">
                        <w:rPr>
                          <w:rFonts w:asciiTheme="minorHAnsi" w:hAnsiTheme="minorHAnsi"/>
                          <w:sz w:val="18"/>
                          <w:szCs w:val="18"/>
                        </w:rPr>
                        <w:t>, E. O., &amp; Greene, G. (2016).</w:t>
                      </w:r>
                      <w:proofErr w:type="gramEnd"/>
                      <w:r w:rsidRPr="007E0129">
                        <w:rPr>
                          <w:rFonts w:asciiTheme="minorHAnsi" w:hAnsiTheme="minorHAnsi"/>
                          <w:sz w:val="18"/>
                          <w:szCs w:val="18"/>
                        </w:rPr>
                        <w:t xml:space="preserve"> Person-family centered transition planning: Improving post-school outcomes to </w:t>
                      </w:r>
                    </w:p>
                    <w:p w:rsidR="007C12B9" w:rsidRPr="007E0129" w:rsidRDefault="007C12B9" w:rsidP="00F16B14">
                      <w:pPr>
                        <w:pStyle w:val="NormalWeb"/>
                        <w:spacing w:before="0" w:beforeAutospacing="0" w:after="0" w:afterAutospacing="0"/>
                        <w:ind w:left="432"/>
                        <w:rPr>
                          <w:rFonts w:asciiTheme="minorHAnsi" w:hAnsiTheme="minorHAnsi"/>
                          <w:sz w:val="18"/>
                          <w:szCs w:val="18"/>
                        </w:rPr>
                      </w:pPr>
                      <w:proofErr w:type="gramStart"/>
                      <w:r w:rsidRPr="007E0129">
                        <w:rPr>
                          <w:rFonts w:asciiTheme="minorHAnsi" w:hAnsiTheme="minorHAnsi"/>
                          <w:sz w:val="18"/>
                          <w:szCs w:val="18"/>
                        </w:rPr>
                        <w:t>culturally</w:t>
                      </w:r>
                      <w:proofErr w:type="gramEnd"/>
                      <w:r w:rsidRPr="007E0129">
                        <w:rPr>
                          <w:rFonts w:asciiTheme="minorHAnsi" w:hAnsiTheme="minorHAnsi"/>
                          <w:sz w:val="18"/>
                          <w:szCs w:val="18"/>
                        </w:rPr>
                        <w:t xml:space="preserve"> diverse youth and families.</w:t>
                      </w:r>
                      <w:r w:rsidR="00F16B14">
                        <w:rPr>
                          <w:rFonts w:asciiTheme="minorHAnsi" w:hAnsiTheme="minorHAnsi"/>
                          <w:sz w:val="18"/>
                          <w:szCs w:val="18"/>
                        </w:rPr>
                        <w:t xml:space="preserve"> </w:t>
                      </w:r>
                      <w:r w:rsidR="00F16B14">
                        <w:rPr>
                          <w:rFonts w:asciiTheme="minorHAnsi" w:hAnsiTheme="minorHAnsi"/>
                          <w:i/>
                          <w:iCs/>
                          <w:sz w:val="18"/>
                          <w:szCs w:val="18"/>
                        </w:rPr>
                        <w:t>Jo</w:t>
                      </w:r>
                      <w:r w:rsidRPr="007E0129">
                        <w:rPr>
                          <w:rFonts w:asciiTheme="minorHAnsi" w:hAnsiTheme="minorHAnsi"/>
                          <w:i/>
                          <w:iCs/>
                          <w:sz w:val="18"/>
                          <w:szCs w:val="18"/>
                        </w:rPr>
                        <w:t xml:space="preserve">urnal </w:t>
                      </w:r>
                      <w:proofErr w:type="gramStart"/>
                      <w:r w:rsidRPr="007E0129">
                        <w:rPr>
                          <w:rFonts w:asciiTheme="minorHAnsi" w:hAnsiTheme="minorHAnsi"/>
                          <w:i/>
                          <w:iCs/>
                          <w:sz w:val="18"/>
                          <w:szCs w:val="18"/>
                        </w:rPr>
                        <w:t>Of</w:t>
                      </w:r>
                      <w:proofErr w:type="gramEnd"/>
                      <w:r w:rsidRPr="007E0129">
                        <w:rPr>
                          <w:rFonts w:asciiTheme="minorHAnsi" w:hAnsiTheme="minorHAnsi"/>
                          <w:i/>
                          <w:iCs/>
                          <w:sz w:val="18"/>
                          <w:szCs w:val="18"/>
                        </w:rPr>
                        <w:t xml:space="preserve"> Vocational Rehabilitation</w:t>
                      </w:r>
                      <w:r w:rsidRPr="007E0129">
                        <w:rPr>
                          <w:rFonts w:asciiTheme="minorHAnsi" w:hAnsiTheme="minorHAnsi"/>
                          <w:sz w:val="18"/>
                          <w:szCs w:val="18"/>
                        </w:rPr>
                        <w:t xml:space="preserve">, </w:t>
                      </w:r>
                      <w:r w:rsidRPr="007E0129">
                        <w:rPr>
                          <w:rFonts w:asciiTheme="minorHAnsi" w:hAnsiTheme="minorHAnsi"/>
                          <w:i/>
                          <w:iCs/>
                          <w:sz w:val="18"/>
                          <w:szCs w:val="18"/>
                        </w:rPr>
                        <w:t>45</w:t>
                      </w:r>
                      <w:r w:rsidRPr="007E0129">
                        <w:rPr>
                          <w:rFonts w:asciiTheme="minorHAnsi" w:hAnsiTheme="minorHAnsi"/>
                          <w:sz w:val="18"/>
                          <w:szCs w:val="18"/>
                        </w:rPr>
                        <w:t xml:space="preserve">(2), 173. </w:t>
                      </w:r>
                      <w:proofErr w:type="gramStart"/>
                      <w:r w:rsidRPr="007E0129">
                        <w:rPr>
                          <w:rFonts w:asciiTheme="minorHAnsi" w:hAnsiTheme="minorHAnsi"/>
                          <w:sz w:val="18"/>
                          <w:szCs w:val="18"/>
                        </w:rPr>
                        <w:t>doi:</w:t>
                      </w:r>
                      <w:proofErr w:type="gramEnd"/>
                      <w:r w:rsidRPr="007E0129">
                        <w:rPr>
                          <w:rFonts w:asciiTheme="minorHAnsi" w:hAnsiTheme="minorHAnsi"/>
                          <w:sz w:val="18"/>
                          <w:szCs w:val="18"/>
                        </w:rPr>
                        <w:t>10.3233/JVR-160821</w:t>
                      </w:r>
                    </w:p>
                    <w:p w:rsidR="004D6056" w:rsidRPr="00186E0F" w:rsidRDefault="004D6056" w:rsidP="001D50AD">
                      <w:pPr>
                        <w:spacing w:after="0"/>
                        <w:rPr>
                          <w:sz w:val="12"/>
                          <w:szCs w:val="12"/>
                        </w:rPr>
                      </w:pPr>
                    </w:p>
                    <w:p w:rsidR="00C71CF2" w:rsidRDefault="000516A1" w:rsidP="001D50AD">
                      <w:pPr>
                        <w:spacing w:after="0"/>
                      </w:pPr>
                      <w:r>
                        <w:t xml:space="preserve">The persistent pattern of unsatisfactory transition experiences and adult outcomes of culturally and linguistically diverse (CLD) youth with disabilities are well documented in existing transition literature. The consequences of these circumstances for this unique population of individuals with disabilities are long term and far reaching, both individually and collectively. Unfortunately, despite many years of transition outcomes research, there is a dearth of literature on effective empirically-based culturally reciprocal transition practices. This conceptual article provides a framework for thinking about how to best plan for and facilitate positive transition outcomes for CLD youth with disabilities who come from families whose value systems differ from those of mainstream American society. </w:t>
                      </w:r>
                      <w:r w:rsidR="00D03F66">
                        <w:t>T</w:t>
                      </w:r>
                      <w:r>
                        <w:t xml:space="preserve">he authors present </w:t>
                      </w:r>
                      <w:r w:rsidR="007676CF">
                        <w:t>a person-family interdependent approach to transition that emphasizes family empowerment, sustainability of transition services, and adaptations to the transition planning process.</w:t>
                      </w:r>
                      <w:r w:rsidR="00D03F66">
                        <w:t xml:space="preserve"> Unlike  the more traditional approach currently practiced in American schools, the authors contend that </w:t>
                      </w:r>
                      <w:r w:rsidR="00717AEE">
                        <w:t>this person-family centered interdependent approach</w:t>
                      </w:r>
                      <w:r w:rsidR="007676CF">
                        <w:t xml:space="preserve"> may result in better long term transition outcomes for CLD youth with disabilities as well as greater satisfaction of families with the transition planning process.</w:t>
                      </w:r>
                    </w:p>
                    <w:p w:rsidR="00F16B14" w:rsidRPr="00683869" w:rsidRDefault="00F16B14" w:rsidP="001D50AD">
                      <w:pPr>
                        <w:spacing w:after="0"/>
                        <w:rPr>
                          <w:sz w:val="8"/>
                          <w:szCs w:val="8"/>
                        </w:rPr>
                      </w:pPr>
                    </w:p>
                    <w:p w:rsidR="00D03F66" w:rsidRDefault="00821B02" w:rsidP="001D50AD">
                      <w:pPr>
                        <w:spacing w:after="0"/>
                      </w:pPr>
                      <w:r w:rsidRPr="003845EB">
                        <w:rPr>
                          <w:b/>
                        </w:rPr>
                        <w:t>To learn more:</w:t>
                      </w:r>
                      <w:r>
                        <w:t xml:space="preserve"> </w:t>
                      </w:r>
                    </w:p>
                    <w:p w:rsidR="007C12B9" w:rsidRPr="007C12B9" w:rsidRDefault="00E850DA" w:rsidP="001D50AD">
                      <w:pPr>
                        <w:spacing w:after="0"/>
                        <w:rPr>
                          <w:b/>
                        </w:rPr>
                      </w:pPr>
                      <w:hyperlink r:id="rId13" w:history="1">
                        <w:r w:rsidR="007C12B9" w:rsidRPr="007C12B9">
                          <w:rPr>
                            <w:rStyle w:val="Hyperlink"/>
                            <w:b/>
                          </w:rPr>
                          <w:t>http://search.ebscohost.com/login.aspx?direct=true&amp;db=edb&amp;AN=117675036&amp;site=eds-live&amp;scope=site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E850DA" w:rsidP="00AE54FA">
                            <w:pPr>
                              <w:jc w:val="center"/>
                              <w:rPr>
                                <w:rFonts w:ascii="Gotham Book" w:hAnsi="Gotham Book"/>
                                <w:b/>
                                <w:color w:val="EEECE1" w:themeColor="background2"/>
                                <w:sz w:val="20"/>
                                <w:u w:val="single"/>
                              </w:rPr>
                            </w:pPr>
                            <w:hyperlink r:id="rId14" w:history="1">
                              <w:r w:rsidR="004D6056" w:rsidRPr="00A4426C">
                                <w:rPr>
                                  <w:rStyle w:val="Hyperlink"/>
                                  <w:rFonts w:ascii="Gotham Book" w:hAnsi="Gotham Book"/>
                                  <w:b/>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E850DA" w:rsidP="00AE54FA">
                      <w:pPr>
                        <w:jc w:val="center"/>
                        <w:rPr>
                          <w:rFonts w:ascii="Gotham Book" w:hAnsi="Gotham Book"/>
                          <w:b/>
                          <w:color w:val="EEECE1" w:themeColor="background2"/>
                          <w:sz w:val="20"/>
                          <w:u w:val="single"/>
                        </w:rPr>
                      </w:pPr>
                      <w:hyperlink r:id="rId15" w:history="1">
                        <w:r w:rsidR="004D6056" w:rsidRPr="00A4426C">
                          <w:rPr>
                            <w:rStyle w:val="Hyperlink"/>
                            <w:rFonts w:ascii="Gotham Book" w:hAnsi="Gotham Book"/>
                            <w:b/>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D266D" w:rsidRDefault="00BA4573" w:rsidP="00B86A54">
      <w:pPr>
        <w:spacing w:after="0"/>
      </w:pPr>
      <w:r>
        <w:rPr>
          <w:noProof/>
        </w:rPr>
        <w:lastRenderedPageBreak/>
        <mc:AlternateContent>
          <mc:Choice Requires="wpg">
            <w:drawing>
              <wp:anchor distT="0" distB="0" distL="114300" distR="114300" simplePos="0" relativeHeight="251670528" behindDoc="0" locked="0" layoutInCell="1" allowOverlap="1" wp14:anchorId="1333C34F" wp14:editId="43D86466">
                <wp:simplePos x="0" y="0"/>
                <wp:positionH relativeFrom="page">
                  <wp:posOffset>3970020</wp:posOffset>
                </wp:positionH>
                <wp:positionV relativeFrom="page">
                  <wp:posOffset>274320</wp:posOffset>
                </wp:positionV>
                <wp:extent cx="3329305" cy="9486900"/>
                <wp:effectExtent l="0" t="0" r="23495" b="19050"/>
                <wp:wrapNone/>
                <wp:docPr id="43" name="Group 43"/>
                <wp:cNvGraphicFramePr/>
                <a:graphic xmlns:a="http://schemas.openxmlformats.org/drawingml/2006/main">
                  <a:graphicData uri="http://schemas.microsoft.com/office/word/2010/wordprocessingGroup">
                    <wpg:wgp>
                      <wpg:cNvGrpSpPr/>
                      <wpg:grpSpPr>
                        <a:xfrm>
                          <a:off x="0" y="0"/>
                          <a:ext cx="3329305" cy="9486900"/>
                          <a:chOff x="-412287" y="-5"/>
                          <a:chExt cx="2815595" cy="9229641"/>
                        </a:xfrm>
                      </wpg:grpSpPr>
                      <wps:wsp>
                        <wps:cNvPr id="44" name="AutoShape 14"/>
                        <wps:cNvSpPr>
                          <a:spLocks noChangeArrowheads="1"/>
                        </wps:cNvSpPr>
                        <wps:spPr bwMode="auto">
                          <a:xfrm>
                            <a:off x="-412287" y="-5"/>
                            <a:ext cx="2815595" cy="922964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6F67AE" w:rsidRDefault="00353B14" w:rsidP="00353B14">
                              <w:pPr>
                                <w:spacing w:after="0"/>
                                <w:rPr>
                                  <w:rFonts w:ascii="Gotham Book" w:hAnsi="Gotham Book"/>
                                  <w:sz w:val="8"/>
                                  <w:szCs w:val="8"/>
                                  <w:lang w:eastAsia="ja-JP"/>
                                </w:rPr>
                              </w:pPr>
                            </w:p>
                            <w:p w:rsidR="002A2FEC" w:rsidRDefault="007074B8" w:rsidP="005F6476">
                              <w:pPr>
                                <w:spacing w:after="0"/>
                                <w:rPr>
                                  <w:b/>
                                  <w:sz w:val="20"/>
                                  <w:szCs w:val="20"/>
                                </w:rPr>
                              </w:pPr>
                              <w:r>
                                <w:rPr>
                                  <w:b/>
                                  <w:sz w:val="20"/>
                                  <w:szCs w:val="20"/>
                                </w:rPr>
                                <w:t>A</w:t>
                              </w:r>
                              <w:r w:rsidR="00E42741">
                                <w:rPr>
                                  <w:b/>
                                  <w:sz w:val="20"/>
                                  <w:szCs w:val="20"/>
                                </w:rPr>
                                <w:t>n Unheard Voice: Korean American Parents’ Expectations, Hopes, and Experiences Concerning Their Adolescent Child’s Future</w:t>
                              </w:r>
                            </w:p>
                            <w:p w:rsidR="00142A97" w:rsidRDefault="00E850DA" w:rsidP="005F6476">
                              <w:pPr>
                                <w:spacing w:after="0"/>
                                <w:rPr>
                                  <w:sz w:val="16"/>
                                  <w:szCs w:val="16"/>
                                </w:rPr>
                              </w:pPr>
                              <w:hyperlink r:id="rId16" w:history="1">
                                <w:r w:rsidR="00142A97" w:rsidRPr="00142A97">
                                  <w:rPr>
                                    <w:rStyle w:val="Hyperlink"/>
                                    <w:sz w:val="16"/>
                                    <w:szCs w:val="16"/>
                                  </w:rPr>
                                  <w:t>http://search.ebscohost.com/login.aspx?direct=true&amp;db=eric&amp;AN=EJ816671&amp;site=eds-live&amp;scope=site</w:t>
                                </w:r>
                              </w:hyperlink>
                            </w:p>
                            <w:p w:rsidR="00142A97" w:rsidRPr="00142A97" w:rsidRDefault="00142A97" w:rsidP="005F6476">
                              <w:pPr>
                                <w:spacing w:after="0"/>
                                <w:rPr>
                                  <w:b/>
                                  <w:sz w:val="4"/>
                                  <w:szCs w:val="4"/>
                                </w:rPr>
                              </w:pPr>
                            </w:p>
                            <w:p w:rsidR="005C245B" w:rsidRPr="00EF3563" w:rsidRDefault="005C245B" w:rsidP="005F6476">
                              <w:pPr>
                                <w:spacing w:after="0"/>
                                <w:rPr>
                                  <w:b/>
                                  <w:sz w:val="18"/>
                                  <w:szCs w:val="18"/>
                                </w:rPr>
                              </w:pPr>
                              <w:r w:rsidRPr="005C245B">
                                <w:rPr>
                                  <w:b/>
                                  <w:sz w:val="20"/>
                                  <w:szCs w:val="20"/>
                                </w:rPr>
                                <w:t xml:space="preserve">Cultural and Linguistic Diversity: </w:t>
                              </w:r>
                              <w:r w:rsidRPr="00EF3563">
                                <w:rPr>
                                  <w:b/>
                                  <w:sz w:val="18"/>
                                  <w:szCs w:val="18"/>
                                </w:rPr>
                                <w:t>Implications for Transition Personnel. Essential Tools: Improving Secondary Education and Transition for Youth with Disabilities</w:t>
                              </w:r>
                            </w:p>
                            <w:p w:rsidR="005C245B" w:rsidRPr="005C245B" w:rsidRDefault="00E850DA" w:rsidP="005F6476">
                              <w:pPr>
                                <w:spacing w:after="0"/>
                                <w:rPr>
                                  <w:sz w:val="16"/>
                                  <w:szCs w:val="16"/>
                                </w:rPr>
                              </w:pPr>
                              <w:hyperlink r:id="rId17" w:history="1">
                                <w:r w:rsidR="005C245B" w:rsidRPr="005C245B">
                                  <w:rPr>
                                    <w:rStyle w:val="Hyperlink"/>
                                    <w:sz w:val="16"/>
                                    <w:szCs w:val="16"/>
                                  </w:rPr>
                                  <w:t>http://search.ebscohost.com/login.aspx?direct=true&amp;db=eric&amp;AN=ED495863&amp;site=eds-live&amp;scope=site</w:t>
                                </w:r>
                              </w:hyperlink>
                            </w:p>
                            <w:p w:rsidR="00403633" w:rsidRPr="0049141A" w:rsidRDefault="00403633" w:rsidP="005F6476">
                              <w:pPr>
                                <w:spacing w:after="0"/>
                                <w:rPr>
                                  <w:sz w:val="4"/>
                                  <w:szCs w:val="4"/>
                                </w:rPr>
                              </w:pPr>
                            </w:p>
                            <w:p w:rsidR="0049141A" w:rsidRPr="0049141A" w:rsidRDefault="0049141A" w:rsidP="005F6476">
                              <w:pPr>
                                <w:spacing w:after="0"/>
                                <w:rPr>
                                  <w:b/>
                                  <w:sz w:val="20"/>
                                  <w:szCs w:val="20"/>
                                </w:rPr>
                              </w:pPr>
                              <w:r w:rsidRPr="0049141A">
                                <w:rPr>
                                  <w:b/>
                                  <w:sz w:val="20"/>
                                  <w:szCs w:val="20"/>
                                </w:rPr>
                                <w:t xml:space="preserve">Cultural Models of Transition: Latina Mothers of Young Adults </w:t>
                              </w:r>
                              <w:proofErr w:type="gramStart"/>
                              <w:r w:rsidRPr="0049141A">
                                <w:rPr>
                                  <w:b/>
                                  <w:sz w:val="20"/>
                                  <w:szCs w:val="20"/>
                                </w:rPr>
                                <w:t>With</w:t>
                              </w:r>
                              <w:proofErr w:type="gramEnd"/>
                              <w:r w:rsidRPr="0049141A">
                                <w:rPr>
                                  <w:b/>
                                  <w:sz w:val="20"/>
                                  <w:szCs w:val="20"/>
                                </w:rPr>
                                <w:t xml:space="preserve"> Developmental Disabilities</w:t>
                              </w:r>
                            </w:p>
                            <w:p w:rsidR="0049141A" w:rsidRDefault="0049141A" w:rsidP="005F6476">
                              <w:pPr>
                                <w:spacing w:after="0"/>
                                <w:rPr>
                                  <w:sz w:val="16"/>
                                  <w:szCs w:val="16"/>
                                </w:rPr>
                              </w:pPr>
                              <w:hyperlink r:id="rId18" w:history="1">
                                <w:r w:rsidRPr="0049141A">
                                  <w:rPr>
                                    <w:rStyle w:val="Hyperlink"/>
                                    <w:sz w:val="16"/>
                                    <w:szCs w:val="16"/>
                                  </w:rPr>
                                  <w:t>http://search.ebscohost.com/login.aspx?direct=true&amp;db=pbh&amp;AN=17403807&amp;site=eds-live&amp;scope=site</w:t>
                                </w:r>
                              </w:hyperlink>
                            </w:p>
                            <w:p w:rsidR="00B31CFB" w:rsidRPr="00B31CFB" w:rsidRDefault="00B31CFB" w:rsidP="005F6476">
                              <w:pPr>
                                <w:spacing w:after="0"/>
                                <w:rPr>
                                  <w:sz w:val="4"/>
                                  <w:szCs w:val="4"/>
                                </w:rPr>
                              </w:pPr>
                            </w:p>
                            <w:p w:rsidR="0049141A" w:rsidRPr="00ED37D4" w:rsidRDefault="00ED37D4" w:rsidP="005F6476">
                              <w:pPr>
                                <w:spacing w:after="0"/>
                                <w:rPr>
                                  <w:b/>
                                  <w:sz w:val="20"/>
                                  <w:szCs w:val="20"/>
                                </w:rPr>
                              </w:pPr>
                              <w:r w:rsidRPr="00ED37D4">
                                <w:rPr>
                                  <w:b/>
                                  <w:sz w:val="20"/>
                                  <w:szCs w:val="20"/>
                                </w:rPr>
                                <w:t xml:space="preserve">Culturally Diverse Parents’ Experiences in Their Children’s Transition: </w:t>
                              </w:r>
                              <w:r w:rsidRPr="00ED37D4">
                                <w:rPr>
                                  <w:b/>
                                  <w:i/>
                                  <w:sz w:val="20"/>
                                  <w:szCs w:val="20"/>
                                </w:rPr>
                                <w:t>Knowledge and Involvement</w:t>
                              </w:r>
                            </w:p>
                            <w:p w:rsidR="00ED37D4" w:rsidRPr="00ED37D4" w:rsidRDefault="00ED37D4" w:rsidP="005F6476">
                              <w:pPr>
                                <w:spacing w:after="0"/>
                                <w:rPr>
                                  <w:sz w:val="16"/>
                                  <w:szCs w:val="16"/>
                                </w:rPr>
                              </w:pPr>
                              <w:hyperlink r:id="rId19" w:history="1">
                                <w:r w:rsidRPr="00ED37D4">
                                  <w:rPr>
                                    <w:rStyle w:val="Hyperlink"/>
                                    <w:sz w:val="16"/>
                                    <w:szCs w:val="16"/>
                                  </w:rPr>
                                  <w:t>http://search.ebscohost.com/login.aspx?direct=true&amp;db=ehh&amp;AN=26156661&amp;site=eds-live&amp;scope=site</w:t>
                                </w:r>
                              </w:hyperlink>
                            </w:p>
                            <w:p w:rsidR="00ED37D4" w:rsidRPr="009A40EB" w:rsidRDefault="009A40EB" w:rsidP="005F6476">
                              <w:pPr>
                                <w:spacing w:after="0"/>
                                <w:rPr>
                                  <w:b/>
                                  <w:sz w:val="20"/>
                                  <w:szCs w:val="20"/>
                                </w:rPr>
                              </w:pPr>
                              <w:r w:rsidRPr="009A40EB">
                                <w:rPr>
                                  <w:b/>
                                  <w:sz w:val="20"/>
                                  <w:szCs w:val="20"/>
                                </w:rPr>
                                <w:t>Designing Transition Programs for Culturally &amp; Linguistically Diverse Students with Disabilities</w:t>
                              </w:r>
                            </w:p>
                            <w:p w:rsidR="009A40EB" w:rsidRDefault="009A40EB" w:rsidP="005F6476">
                              <w:pPr>
                                <w:spacing w:after="0"/>
                                <w:rPr>
                                  <w:sz w:val="16"/>
                                  <w:szCs w:val="16"/>
                                </w:rPr>
                              </w:pPr>
                              <w:hyperlink r:id="rId20" w:history="1">
                                <w:r w:rsidRPr="009A40EB">
                                  <w:rPr>
                                    <w:rStyle w:val="Hyperlink"/>
                                    <w:sz w:val="16"/>
                                    <w:szCs w:val="16"/>
                                  </w:rPr>
                                  <w:t>http://search.ebscohost.com/login.aspx?direct=true&amp;db=ehh&amp;AN=89289768&amp;site=eds-live&amp;scope=site</w:t>
                                </w:r>
                              </w:hyperlink>
                            </w:p>
                            <w:p w:rsidR="0045372B" w:rsidRPr="0045372B" w:rsidRDefault="0045372B" w:rsidP="005F6476">
                              <w:pPr>
                                <w:spacing w:after="0"/>
                                <w:rPr>
                                  <w:sz w:val="4"/>
                                  <w:szCs w:val="4"/>
                                </w:rPr>
                              </w:pPr>
                            </w:p>
                            <w:p w:rsidR="009A40EB" w:rsidRPr="00EF3563" w:rsidRDefault="0045372B" w:rsidP="005F6476">
                              <w:pPr>
                                <w:spacing w:after="0"/>
                                <w:rPr>
                                  <w:b/>
                                  <w:i/>
                                  <w:sz w:val="20"/>
                                  <w:szCs w:val="20"/>
                                </w:rPr>
                              </w:pPr>
                              <w:r w:rsidRPr="0045372B">
                                <w:rPr>
                                  <w:b/>
                                  <w:sz w:val="20"/>
                                  <w:szCs w:val="20"/>
                                </w:rPr>
                                <w:t>Person-Centered Planning in Two Culturally Distinct Communities</w:t>
                              </w:r>
                              <w:r w:rsidRPr="00EF3563">
                                <w:rPr>
                                  <w:b/>
                                  <w:sz w:val="18"/>
                                  <w:szCs w:val="18"/>
                                </w:rPr>
                                <w:t xml:space="preserve">: </w:t>
                              </w:r>
                              <w:r w:rsidRPr="00EF3563">
                                <w:rPr>
                                  <w:b/>
                                  <w:i/>
                                  <w:sz w:val="20"/>
                                  <w:szCs w:val="20"/>
                                </w:rPr>
                                <w:t>Responding to Divergent Needs and Preferences</w:t>
                              </w:r>
                            </w:p>
                            <w:p w:rsidR="0045372B" w:rsidRDefault="0045372B" w:rsidP="005F6476">
                              <w:pPr>
                                <w:spacing w:after="0"/>
                                <w:rPr>
                                  <w:sz w:val="16"/>
                                  <w:szCs w:val="16"/>
                                </w:rPr>
                              </w:pPr>
                              <w:hyperlink r:id="rId21" w:history="1">
                                <w:r w:rsidRPr="0045372B">
                                  <w:rPr>
                                    <w:rStyle w:val="Hyperlink"/>
                                    <w:sz w:val="16"/>
                                    <w:szCs w:val="16"/>
                                  </w:rPr>
                                  <w:t>http://search.ebscohost.com/login.aspx?direct=true&amp;db=ehh&amp;AN=26156663&amp;site=eds-live&amp;scope=site</w:t>
                                </w:r>
                              </w:hyperlink>
                            </w:p>
                            <w:p w:rsidR="000508C0" w:rsidRPr="000508C0" w:rsidRDefault="000508C0" w:rsidP="005F6476">
                              <w:pPr>
                                <w:spacing w:after="0"/>
                                <w:rPr>
                                  <w:sz w:val="4"/>
                                  <w:szCs w:val="4"/>
                                </w:rPr>
                              </w:pPr>
                            </w:p>
                            <w:p w:rsidR="0045372B" w:rsidRPr="00EF3563" w:rsidRDefault="00D90C8C" w:rsidP="005F6476">
                              <w:pPr>
                                <w:spacing w:after="0"/>
                                <w:rPr>
                                  <w:b/>
                                  <w:sz w:val="18"/>
                                  <w:szCs w:val="18"/>
                                </w:rPr>
                              </w:pPr>
                              <w:r w:rsidRPr="00D90C8C">
                                <w:rPr>
                                  <w:b/>
                                  <w:sz w:val="20"/>
                                  <w:szCs w:val="20"/>
                                </w:rPr>
                                <w:t>Predicting community- versus facility-based employment for transition-aged young adults with disabilities</w:t>
                              </w:r>
                              <w:r w:rsidRPr="00EF3563">
                                <w:rPr>
                                  <w:b/>
                                  <w:sz w:val="18"/>
                                  <w:szCs w:val="18"/>
                                </w:rPr>
                                <w:t>: The role of race, ethnicity, and support systems</w:t>
                              </w:r>
                            </w:p>
                            <w:p w:rsidR="00D90C8C" w:rsidRDefault="00D90C8C" w:rsidP="005F6476">
                              <w:pPr>
                                <w:spacing w:after="0"/>
                                <w:rPr>
                                  <w:sz w:val="16"/>
                                  <w:szCs w:val="16"/>
                                </w:rPr>
                              </w:pPr>
                              <w:hyperlink r:id="rId22" w:history="1">
                                <w:r w:rsidRPr="00D90C8C">
                                  <w:rPr>
                                    <w:rStyle w:val="Hyperlink"/>
                                    <w:sz w:val="16"/>
                                    <w:szCs w:val="16"/>
                                  </w:rPr>
                                  <w:t>http://search.ebscohost.com/login.aspx?direct=true&amp;db=ehh&amp;AN=47100701&amp;site=eds-live&amp;scope=site</w:t>
                                </w:r>
                              </w:hyperlink>
                            </w:p>
                            <w:p w:rsidR="006708B5" w:rsidRPr="006708B5" w:rsidRDefault="006708B5" w:rsidP="005F6476">
                              <w:pPr>
                                <w:spacing w:after="0"/>
                                <w:rPr>
                                  <w:sz w:val="4"/>
                                  <w:szCs w:val="4"/>
                                </w:rPr>
                              </w:pPr>
                            </w:p>
                            <w:p w:rsidR="00D90C8C" w:rsidRPr="006708B5" w:rsidRDefault="006708B5" w:rsidP="005F6476">
                              <w:pPr>
                                <w:spacing w:after="0"/>
                                <w:rPr>
                                  <w:b/>
                                  <w:sz w:val="20"/>
                                  <w:szCs w:val="20"/>
                                </w:rPr>
                              </w:pPr>
                              <w:r w:rsidRPr="006708B5">
                                <w:rPr>
                                  <w:b/>
                                  <w:sz w:val="20"/>
                                  <w:szCs w:val="20"/>
                                </w:rPr>
                                <w:t xml:space="preserve">Providing Transition Services for Students </w:t>
                              </w:r>
                              <w:proofErr w:type="gramStart"/>
                              <w:r w:rsidRPr="006708B5">
                                <w:rPr>
                                  <w:b/>
                                  <w:sz w:val="20"/>
                                  <w:szCs w:val="20"/>
                                </w:rPr>
                                <w:t>With</w:t>
                              </w:r>
                              <w:proofErr w:type="gramEnd"/>
                              <w:r w:rsidRPr="006708B5">
                                <w:rPr>
                                  <w:b/>
                                  <w:sz w:val="20"/>
                                  <w:szCs w:val="20"/>
                                </w:rPr>
                                <w:t xml:space="preserve"> Disabilities From Culturally and Linguistically Diverse Backgrounds</w:t>
                              </w:r>
                            </w:p>
                            <w:p w:rsidR="006708B5" w:rsidRDefault="006708B5" w:rsidP="005F6476">
                              <w:pPr>
                                <w:spacing w:after="0"/>
                                <w:rPr>
                                  <w:sz w:val="16"/>
                                  <w:szCs w:val="16"/>
                                </w:rPr>
                              </w:pPr>
                              <w:hyperlink r:id="rId23" w:history="1">
                                <w:r w:rsidRPr="006708B5">
                                  <w:rPr>
                                    <w:rStyle w:val="Hyperlink"/>
                                    <w:sz w:val="16"/>
                                    <w:szCs w:val="16"/>
                                  </w:rPr>
                                  <w:t>http://search.ebscohost.com/login.aspx?direct=true&amp;db=ehh&amp;AN=28746564&amp;site=eds-live&amp;scope=site</w:t>
                                </w:r>
                              </w:hyperlink>
                            </w:p>
                            <w:p w:rsidR="00393569" w:rsidRPr="00393569" w:rsidRDefault="00393569" w:rsidP="005F6476">
                              <w:pPr>
                                <w:spacing w:after="0"/>
                                <w:rPr>
                                  <w:sz w:val="4"/>
                                  <w:szCs w:val="4"/>
                                </w:rPr>
                              </w:pPr>
                            </w:p>
                            <w:p w:rsidR="006708B5" w:rsidRPr="00EF3563" w:rsidRDefault="00393569" w:rsidP="005F6476">
                              <w:pPr>
                                <w:spacing w:after="0"/>
                                <w:rPr>
                                  <w:b/>
                                  <w:i/>
                                  <w:sz w:val="20"/>
                                  <w:szCs w:val="20"/>
                                </w:rPr>
                              </w:pPr>
                              <w:r w:rsidRPr="00393569">
                                <w:rPr>
                                  <w:b/>
                                  <w:sz w:val="20"/>
                                  <w:szCs w:val="20"/>
                                </w:rPr>
                                <w:t xml:space="preserve">Self-Directed IEP: </w:t>
                              </w:r>
                              <w:r w:rsidRPr="00EF3563">
                                <w:rPr>
                                  <w:b/>
                                  <w:i/>
                                  <w:sz w:val="20"/>
                                  <w:szCs w:val="20"/>
                                </w:rPr>
                                <w:t>Bridging Values of Diverse Cultures and Secondary Education</w:t>
                              </w:r>
                            </w:p>
                            <w:p w:rsidR="00393569" w:rsidRPr="00393569" w:rsidRDefault="00393569" w:rsidP="005F6476">
                              <w:pPr>
                                <w:spacing w:after="0"/>
                                <w:rPr>
                                  <w:sz w:val="16"/>
                                  <w:szCs w:val="16"/>
                                </w:rPr>
                              </w:pPr>
                              <w:hyperlink r:id="rId24" w:history="1">
                                <w:r w:rsidRPr="00393569">
                                  <w:rPr>
                                    <w:rStyle w:val="Hyperlink"/>
                                    <w:sz w:val="16"/>
                                    <w:szCs w:val="16"/>
                                  </w:rPr>
                                  <w:t>http://search.ebscohost.com/login.aspx?direct=true&amp;db=edb&amp;AN=18569364&amp;site=eds-live&amp;scope=site</w:t>
                                </w:r>
                              </w:hyperlink>
                            </w:p>
                            <w:p w:rsidR="00393569" w:rsidRPr="00EF3563" w:rsidRDefault="00D01796" w:rsidP="005F6476">
                              <w:pPr>
                                <w:spacing w:after="0"/>
                                <w:rPr>
                                  <w:b/>
                                  <w:sz w:val="18"/>
                                  <w:szCs w:val="18"/>
                                </w:rPr>
                              </w:pPr>
                              <w:r w:rsidRPr="00D01796">
                                <w:rPr>
                                  <w:b/>
                                  <w:sz w:val="20"/>
                                  <w:szCs w:val="20"/>
                                </w:rPr>
                                <w:t>Transition of culturally and linguistically diverse youth with disabilities</w:t>
                              </w:r>
                              <w:r w:rsidRPr="009108F4">
                                <w:rPr>
                                  <w:b/>
                                  <w:sz w:val="20"/>
                                  <w:szCs w:val="20"/>
                                </w:rPr>
                                <w:t>: Challenges and opportunities</w:t>
                              </w:r>
                            </w:p>
                            <w:p w:rsidR="00D01796" w:rsidRDefault="00D01796" w:rsidP="005F6476">
                              <w:pPr>
                                <w:spacing w:after="0"/>
                                <w:rPr>
                                  <w:sz w:val="16"/>
                                  <w:szCs w:val="16"/>
                                </w:rPr>
                              </w:pPr>
                              <w:hyperlink r:id="rId25" w:history="1">
                                <w:r w:rsidRPr="00D01796">
                                  <w:rPr>
                                    <w:rStyle w:val="Hyperlink"/>
                                    <w:sz w:val="16"/>
                                    <w:szCs w:val="16"/>
                                  </w:rPr>
                                  <w:t>http://search.ebscohost.com/login.aspx?direct=true&amp;db=aph&amp;AN=96193763&amp;site=eds-live&amp;scope=site</w:t>
                                </w:r>
                              </w:hyperlink>
                            </w:p>
                            <w:p w:rsidR="00EF3563" w:rsidRPr="00EF3563" w:rsidRDefault="00EF3563" w:rsidP="005F6476">
                              <w:pPr>
                                <w:spacing w:after="0"/>
                                <w:rPr>
                                  <w:sz w:val="4"/>
                                  <w:szCs w:val="4"/>
                                </w:rPr>
                              </w:pPr>
                            </w:p>
                            <w:p w:rsidR="00D01796" w:rsidRPr="00EF3563" w:rsidRDefault="00D01796" w:rsidP="005F6476">
                              <w:pPr>
                                <w:spacing w:after="0"/>
                                <w:rPr>
                                  <w:b/>
                                  <w:sz w:val="20"/>
                                  <w:szCs w:val="20"/>
                                </w:rPr>
                              </w:pPr>
                              <w:r w:rsidRPr="00EF3563">
                                <w:rPr>
                                  <w:b/>
                                  <w:sz w:val="20"/>
                                  <w:szCs w:val="20"/>
                                </w:rPr>
                                <w:t>Transition to adult life for students who are Black and have disabilities: What do we know and what do we need to know?</w:t>
                              </w:r>
                            </w:p>
                            <w:p w:rsidR="00EF3563" w:rsidRPr="00EF3563" w:rsidRDefault="00EF3563" w:rsidP="005F6476">
                              <w:pPr>
                                <w:spacing w:after="0"/>
                                <w:rPr>
                                  <w:sz w:val="16"/>
                                  <w:szCs w:val="16"/>
                                </w:rPr>
                              </w:pPr>
                              <w:hyperlink r:id="rId26" w:history="1">
                                <w:r w:rsidRPr="00EF3563">
                                  <w:rPr>
                                    <w:rStyle w:val="Hyperlink"/>
                                    <w:sz w:val="16"/>
                                    <w:szCs w:val="16"/>
                                  </w:rPr>
                                  <w:t>http://search.ebscohost.com/login.aspx?direct=true&amp;db=aph&amp;AN=117675034&amp;site=eds-live&amp;scope=site</w:t>
                                </w:r>
                              </w:hyperlink>
                            </w:p>
                          </w:txbxContent>
                        </wps:txbx>
                        <wps:bodyPr rot="0" vert="horz" wrap="square" lIns="182880" tIns="457200" rIns="182880" bIns="73152" anchor="t" anchorCtr="0" upright="1">
                          <a:noAutofit/>
                        </wps:bodyPr>
                      </wps:wsp>
                      <wps:wsp>
                        <wps:cNvPr id="45" name="Rectangle 45"/>
                        <wps:cNvSpPr/>
                        <wps:spPr>
                          <a:xfrm>
                            <a:off x="-412287" y="-5"/>
                            <a:ext cx="2815389" cy="38549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412286" y="8888621"/>
                            <a:ext cx="2815594" cy="34101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2.6pt;margin-top:21.6pt;width:262.15pt;height:747pt;z-index:251670528;mso-position-horizontal-relative:page;mso-position-vertical-relative:page" coordorigin="-4122" coordsize="28155,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">
                <v:rect id="AutoShape 14" o:spid="_x0000_s1031" style="position:absolute;left:-4122;width:28155;height:9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6F67AE" w:rsidRDefault="00353B14" w:rsidP="00353B14">
                        <w:pPr>
                          <w:spacing w:after="0"/>
                          <w:rPr>
                            <w:rFonts w:ascii="Gotham Book" w:hAnsi="Gotham Book"/>
                            <w:sz w:val="8"/>
                            <w:szCs w:val="8"/>
                            <w:lang w:eastAsia="ja-JP"/>
                          </w:rPr>
                        </w:pPr>
                      </w:p>
                      <w:p w:rsidR="002A2FEC" w:rsidRDefault="007074B8" w:rsidP="005F6476">
                        <w:pPr>
                          <w:spacing w:after="0"/>
                          <w:rPr>
                            <w:b/>
                            <w:sz w:val="20"/>
                            <w:szCs w:val="20"/>
                          </w:rPr>
                        </w:pPr>
                        <w:r>
                          <w:rPr>
                            <w:b/>
                            <w:sz w:val="20"/>
                            <w:szCs w:val="20"/>
                          </w:rPr>
                          <w:t>A</w:t>
                        </w:r>
                        <w:r w:rsidR="00E42741">
                          <w:rPr>
                            <w:b/>
                            <w:sz w:val="20"/>
                            <w:szCs w:val="20"/>
                          </w:rPr>
                          <w:t>n Unheard Voice: Korean American Parents’ Expectations, Hopes, and Experiences Concerning Their Adolescent Child’s Future</w:t>
                        </w:r>
                      </w:p>
                      <w:p w:rsidR="00142A97" w:rsidRDefault="00E850DA" w:rsidP="005F6476">
                        <w:pPr>
                          <w:spacing w:after="0"/>
                          <w:rPr>
                            <w:sz w:val="16"/>
                            <w:szCs w:val="16"/>
                          </w:rPr>
                        </w:pPr>
                        <w:hyperlink r:id="rId27" w:history="1">
                          <w:r w:rsidR="00142A97" w:rsidRPr="00142A97">
                            <w:rPr>
                              <w:rStyle w:val="Hyperlink"/>
                              <w:sz w:val="16"/>
                              <w:szCs w:val="16"/>
                            </w:rPr>
                            <w:t>http://search.ebscohost.com/login.aspx?direct=true&amp;db=eric&amp;AN=EJ816671&amp;site=eds-live&amp;scope=site</w:t>
                          </w:r>
                        </w:hyperlink>
                      </w:p>
                      <w:p w:rsidR="00142A97" w:rsidRPr="00142A97" w:rsidRDefault="00142A97" w:rsidP="005F6476">
                        <w:pPr>
                          <w:spacing w:after="0"/>
                          <w:rPr>
                            <w:b/>
                            <w:sz w:val="4"/>
                            <w:szCs w:val="4"/>
                          </w:rPr>
                        </w:pPr>
                      </w:p>
                      <w:p w:rsidR="005C245B" w:rsidRPr="00EF3563" w:rsidRDefault="005C245B" w:rsidP="005F6476">
                        <w:pPr>
                          <w:spacing w:after="0"/>
                          <w:rPr>
                            <w:b/>
                            <w:sz w:val="18"/>
                            <w:szCs w:val="18"/>
                          </w:rPr>
                        </w:pPr>
                        <w:r w:rsidRPr="005C245B">
                          <w:rPr>
                            <w:b/>
                            <w:sz w:val="20"/>
                            <w:szCs w:val="20"/>
                          </w:rPr>
                          <w:t xml:space="preserve">Cultural and Linguistic Diversity: </w:t>
                        </w:r>
                        <w:r w:rsidRPr="00EF3563">
                          <w:rPr>
                            <w:b/>
                            <w:sz w:val="18"/>
                            <w:szCs w:val="18"/>
                          </w:rPr>
                          <w:t>Implications for Transition Personnel. Essential Tools: Improving Secondary Education and Transition for Youth with Disabilities</w:t>
                        </w:r>
                      </w:p>
                      <w:p w:rsidR="005C245B" w:rsidRPr="005C245B" w:rsidRDefault="00E850DA" w:rsidP="005F6476">
                        <w:pPr>
                          <w:spacing w:after="0"/>
                          <w:rPr>
                            <w:sz w:val="16"/>
                            <w:szCs w:val="16"/>
                          </w:rPr>
                        </w:pPr>
                        <w:hyperlink r:id="rId28" w:history="1">
                          <w:r w:rsidR="005C245B" w:rsidRPr="005C245B">
                            <w:rPr>
                              <w:rStyle w:val="Hyperlink"/>
                              <w:sz w:val="16"/>
                              <w:szCs w:val="16"/>
                            </w:rPr>
                            <w:t>http://search.ebscohost.com/login.aspx?direct=true&amp;db=eric&amp;AN=ED495863&amp;site=eds-live&amp;scope=site</w:t>
                          </w:r>
                        </w:hyperlink>
                      </w:p>
                      <w:p w:rsidR="00403633" w:rsidRPr="0049141A" w:rsidRDefault="00403633" w:rsidP="005F6476">
                        <w:pPr>
                          <w:spacing w:after="0"/>
                          <w:rPr>
                            <w:sz w:val="4"/>
                            <w:szCs w:val="4"/>
                          </w:rPr>
                        </w:pPr>
                      </w:p>
                      <w:p w:rsidR="0049141A" w:rsidRPr="0049141A" w:rsidRDefault="0049141A" w:rsidP="005F6476">
                        <w:pPr>
                          <w:spacing w:after="0"/>
                          <w:rPr>
                            <w:b/>
                            <w:sz w:val="20"/>
                            <w:szCs w:val="20"/>
                          </w:rPr>
                        </w:pPr>
                        <w:r w:rsidRPr="0049141A">
                          <w:rPr>
                            <w:b/>
                            <w:sz w:val="20"/>
                            <w:szCs w:val="20"/>
                          </w:rPr>
                          <w:t xml:space="preserve">Cultural Models of Transition: Latina Mothers of Young Adults </w:t>
                        </w:r>
                        <w:proofErr w:type="gramStart"/>
                        <w:r w:rsidRPr="0049141A">
                          <w:rPr>
                            <w:b/>
                            <w:sz w:val="20"/>
                            <w:szCs w:val="20"/>
                          </w:rPr>
                          <w:t>With</w:t>
                        </w:r>
                        <w:proofErr w:type="gramEnd"/>
                        <w:r w:rsidRPr="0049141A">
                          <w:rPr>
                            <w:b/>
                            <w:sz w:val="20"/>
                            <w:szCs w:val="20"/>
                          </w:rPr>
                          <w:t xml:space="preserve"> Developmental Disabilities</w:t>
                        </w:r>
                      </w:p>
                      <w:p w:rsidR="0049141A" w:rsidRDefault="0049141A" w:rsidP="005F6476">
                        <w:pPr>
                          <w:spacing w:after="0"/>
                          <w:rPr>
                            <w:sz w:val="16"/>
                            <w:szCs w:val="16"/>
                          </w:rPr>
                        </w:pPr>
                        <w:hyperlink r:id="rId29" w:history="1">
                          <w:r w:rsidRPr="0049141A">
                            <w:rPr>
                              <w:rStyle w:val="Hyperlink"/>
                              <w:sz w:val="16"/>
                              <w:szCs w:val="16"/>
                            </w:rPr>
                            <w:t>http://search.ebscohost.com/login.aspx?direct=true&amp;db=pbh&amp;AN=17403807&amp;site=eds-live&amp;scope=site</w:t>
                          </w:r>
                        </w:hyperlink>
                      </w:p>
                      <w:p w:rsidR="00B31CFB" w:rsidRPr="00B31CFB" w:rsidRDefault="00B31CFB" w:rsidP="005F6476">
                        <w:pPr>
                          <w:spacing w:after="0"/>
                          <w:rPr>
                            <w:sz w:val="4"/>
                            <w:szCs w:val="4"/>
                          </w:rPr>
                        </w:pPr>
                      </w:p>
                      <w:p w:rsidR="0049141A" w:rsidRPr="00ED37D4" w:rsidRDefault="00ED37D4" w:rsidP="005F6476">
                        <w:pPr>
                          <w:spacing w:after="0"/>
                          <w:rPr>
                            <w:b/>
                            <w:sz w:val="20"/>
                            <w:szCs w:val="20"/>
                          </w:rPr>
                        </w:pPr>
                        <w:r w:rsidRPr="00ED37D4">
                          <w:rPr>
                            <w:b/>
                            <w:sz w:val="20"/>
                            <w:szCs w:val="20"/>
                          </w:rPr>
                          <w:t xml:space="preserve">Culturally Diverse Parents’ Experiences in Their Children’s Transition: </w:t>
                        </w:r>
                        <w:r w:rsidRPr="00ED37D4">
                          <w:rPr>
                            <w:b/>
                            <w:i/>
                            <w:sz w:val="20"/>
                            <w:szCs w:val="20"/>
                          </w:rPr>
                          <w:t>Knowledge and Involvement</w:t>
                        </w:r>
                      </w:p>
                      <w:p w:rsidR="00ED37D4" w:rsidRPr="00ED37D4" w:rsidRDefault="00ED37D4" w:rsidP="005F6476">
                        <w:pPr>
                          <w:spacing w:after="0"/>
                          <w:rPr>
                            <w:sz w:val="16"/>
                            <w:szCs w:val="16"/>
                          </w:rPr>
                        </w:pPr>
                        <w:hyperlink r:id="rId30" w:history="1">
                          <w:r w:rsidRPr="00ED37D4">
                            <w:rPr>
                              <w:rStyle w:val="Hyperlink"/>
                              <w:sz w:val="16"/>
                              <w:szCs w:val="16"/>
                            </w:rPr>
                            <w:t>http://search.ebscohost.com/login.aspx?direct=true&amp;db=ehh&amp;AN=26156661&amp;site=eds-live&amp;scope=site</w:t>
                          </w:r>
                        </w:hyperlink>
                      </w:p>
                      <w:p w:rsidR="00ED37D4" w:rsidRPr="009A40EB" w:rsidRDefault="009A40EB" w:rsidP="005F6476">
                        <w:pPr>
                          <w:spacing w:after="0"/>
                          <w:rPr>
                            <w:b/>
                            <w:sz w:val="20"/>
                            <w:szCs w:val="20"/>
                          </w:rPr>
                        </w:pPr>
                        <w:r w:rsidRPr="009A40EB">
                          <w:rPr>
                            <w:b/>
                            <w:sz w:val="20"/>
                            <w:szCs w:val="20"/>
                          </w:rPr>
                          <w:t>Designing Transition Programs for Culturally &amp; Linguistically Diverse Students with Disabilities</w:t>
                        </w:r>
                      </w:p>
                      <w:p w:rsidR="009A40EB" w:rsidRDefault="009A40EB" w:rsidP="005F6476">
                        <w:pPr>
                          <w:spacing w:after="0"/>
                          <w:rPr>
                            <w:sz w:val="16"/>
                            <w:szCs w:val="16"/>
                          </w:rPr>
                        </w:pPr>
                        <w:hyperlink r:id="rId31" w:history="1">
                          <w:r w:rsidRPr="009A40EB">
                            <w:rPr>
                              <w:rStyle w:val="Hyperlink"/>
                              <w:sz w:val="16"/>
                              <w:szCs w:val="16"/>
                            </w:rPr>
                            <w:t>http://search.ebscohost.com/login.aspx?direct=true&amp;db=ehh&amp;AN=89289768&amp;site=eds-live&amp;scope=site</w:t>
                          </w:r>
                        </w:hyperlink>
                      </w:p>
                      <w:p w:rsidR="0045372B" w:rsidRPr="0045372B" w:rsidRDefault="0045372B" w:rsidP="005F6476">
                        <w:pPr>
                          <w:spacing w:after="0"/>
                          <w:rPr>
                            <w:sz w:val="4"/>
                            <w:szCs w:val="4"/>
                          </w:rPr>
                        </w:pPr>
                      </w:p>
                      <w:p w:rsidR="009A40EB" w:rsidRPr="00EF3563" w:rsidRDefault="0045372B" w:rsidP="005F6476">
                        <w:pPr>
                          <w:spacing w:after="0"/>
                          <w:rPr>
                            <w:b/>
                            <w:i/>
                            <w:sz w:val="20"/>
                            <w:szCs w:val="20"/>
                          </w:rPr>
                        </w:pPr>
                        <w:r w:rsidRPr="0045372B">
                          <w:rPr>
                            <w:b/>
                            <w:sz w:val="20"/>
                            <w:szCs w:val="20"/>
                          </w:rPr>
                          <w:t>Person-Centered Planning in Two Culturally Distinct Communities</w:t>
                        </w:r>
                        <w:r w:rsidRPr="00EF3563">
                          <w:rPr>
                            <w:b/>
                            <w:sz w:val="18"/>
                            <w:szCs w:val="18"/>
                          </w:rPr>
                          <w:t xml:space="preserve">: </w:t>
                        </w:r>
                        <w:r w:rsidRPr="00EF3563">
                          <w:rPr>
                            <w:b/>
                            <w:i/>
                            <w:sz w:val="20"/>
                            <w:szCs w:val="20"/>
                          </w:rPr>
                          <w:t>Responding to Divergent Needs and Preferences</w:t>
                        </w:r>
                      </w:p>
                      <w:p w:rsidR="0045372B" w:rsidRDefault="0045372B" w:rsidP="005F6476">
                        <w:pPr>
                          <w:spacing w:after="0"/>
                          <w:rPr>
                            <w:sz w:val="16"/>
                            <w:szCs w:val="16"/>
                          </w:rPr>
                        </w:pPr>
                        <w:hyperlink r:id="rId32" w:history="1">
                          <w:r w:rsidRPr="0045372B">
                            <w:rPr>
                              <w:rStyle w:val="Hyperlink"/>
                              <w:sz w:val="16"/>
                              <w:szCs w:val="16"/>
                            </w:rPr>
                            <w:t>http://search.ebscohost.com/login.aspx?direct=true&amp;db=ehh&amp;AN=26156663&amp;site=eds-live&amp;scope=site</w:t>
                          </w:r>
                        </w:hyperlink>
                      </w:p>
                      <w:p w:rsidR="000508C0" w:rsidRPr="000508C0" w:rsidRDefault="000508C0" w:rsidP="005F6476">
                        <w:pPr>
                          <w:spacing w:after="0"/>
                          <w:rPr>
                            <w:sz w:val="4"/>
                            <w:szCs w:val="4"/>
                          </w:rPr>
                        </w:pPr>
                      </w:p>
                      <w:p w:rsidR="0045372B" w:rsidRPr="00EF3563" w:rsidRDefault="00D90C8C" w:rsidP="005F6476">
                        <w:pPr>
                          <w:spacing w:after="0"/>
                          <w:rPr>
                            <w:b/>
                            <w:sz w:val="18"/>
                            <w:szCs w:val="18"/>
                          </w:rPr>
                        </w:pPr>
                        <w:r w:rsidRPr="00D90C8C">
                          <w:rPr>
                            <w:b/>
                            <w:sz w:val="20"/>
                            <w:szCs w:val="20"/>
                          </w:rPr>
                          <w:t>Predicting community- versus facility-based employment for transition-aged young adults with disabilities</w:t>
                        </w:r>
                        <w:r w:rsidRPr="00EF3563">
                          <w:rPr>
                            <w:b/>
                            <w:sz w:val="18"/>
                            <w:szCs w:val="18"/>
                          </w:rPr>
                          <w:t>: The role of race, ethnicity, and support systems</w:t>
                        </w:r>
                      </w:p>
                      <w:p w:rsidR="00D90C8C" w:rsidRDefault="00D90C8C" w:rsidP="005F6476">
                        <w:pPr>
                          <w:spacing w:after="0"/>
                          <w:rPr>
                            <w:sz w:val="16"/>
                            <w:szCs w:val="16"/>
                          </w:rPr>
                        </w:pPr>
                        <w:hyperlink r:id="rId33" w:history="1">
                          <w:r w:rsidRPr="00D90C8C">
                            <w:rPr>
                              <w:rStyle w:val="Hyperlink"/>
                              <w:sz w:val="16"/>
                              <w:szCs w:val="16"/>
                            </w:rPr>
                            <w:t>http://search.ebscohost.com/login.aspx?direct=true&amp;db=ehh&amp;AN=47100701&amp;site=eds-live&amp;scope=site</w:t>
                          </w:r>
                        </w:hyperlink>
                      </w:p>
                      <w:p w:rsidR="006708B5" w:rsidRPr="006708B5" w:rsidRDefault="006708B5" w:rsidP="005F6476">
                        <w:pPr>
                          <w:spacing w:after="0"/>
                          <w:rPr>
                            <w:sz w:val="4"/>
                            <w:szCs w:val="4"/>
                          </w:rPr>
                        </w:pPr>
                      </w:p>
                      <w:p w:rsidR="00D90C8C" w:rsidRPr="006708B5" w:rsidRDefault="006708B5" w:rsidP="005F6476">
                        <w:pPr>
                          <w:spacing w:after="0"/>
                          <w:rPr>
                            <w:b/>
                            <w:sz w:val="20"/>
                            <w:szCs w:val="20"/>
                          </w:rPr>
                        </w:pPr>
                        <w:r w:rsidRPr="006708B5">
                          <w:rPr>
                            <w:b/>
                            <w:sz w:val="20"/>
                            <w:szCs w:val="20"/>
                          </w:rPr>
                          <w:t xml:space="preserve">Providing Transition Services for Students </w:t>
                        </w:r>
                        <w:proofErr w:type="gramStart"/>
                        <w:r w:rsidRPr="006708B5">
                          <w:rPr>
                            <w:b/>
                            <w:sz w:val="20"/>
                            <w:szCs w:val="20"/>
                          </w:rPr>
                          <w:t>With</w:t>
                        </w:r>
                        <w:proofErr w:type="gramEnd"/>
                        <w:r w:rsidRPr="006708B5">
                          <w:rPr>
                            <w:b/>
                            <w:sz w:val="20"/>
                            <w:szCs w:val="20"/>
                          </w:rPr>
                          <w:t xml:space="preserve"> Disabilities From Culturally and Linguistically Diverse Backgrounds</w:t>
                        </w:r>
                      </w:p>
                      <w:p w:rsidR="006708B5" w:rsidRDefault="006708B5" w:rsidP="005F6476">
                        <w:pPr>
                          <w:spacing w:after="0"/>
                          <w:rPr>
                            <w:sz w:val="16"/>
                            <w:szCs w:val="16"/>
                          </w:rPr>
                        </w:pPr>
                        <w:hyperlink r:id="rId34" w:history="1">
                          <w:r w:rsidRPr="006708B5">
                            <w:rPr>
                              <w:rStyle w:val="Hyperlink"/>
                              <w:sz w:val="16"/>
                              <w:szCs w:val="16"/>
                            </w:rPr>
                            <w:t>http://search.ebscohost.com/login.aspx?direct=true&amp;db=ehh&amp;AN=28746564&amp;site=eds-live&amp;scope=site</w:t>
                          </w:r>
                        </w:hyperlink>
                      </w:p>
                      <w:p w:rsidR="00393569" w:rsidRPr="00393569" w:rsidRDefault="00393569" w:rsidP="005F6476">
                        <w:pPr>
                          <w:spacing w:after="0"/>
                          <w:rPr>
                            <w:sz w:val="4"/>
                            <w:szCs w:val="4"/>
                          </w:rPr>
                        </w:pPr>
                      </w:p>
                      <w:p w:rsidR="006708B5" w:rsidRPr="00EF3563" w:rsidRDefault="00393569" w:rsidP="005F6476">
                        <w:pPr>
                          <w:spacing w:after="0"/>
                          <w:rPr>
                            <w:b/>
                            <w:i/>
                            <w:sz w:val="20"/>
                            <w:szCs w:val="20"/>
                          </w:rPr>
                        </w:pPr>
                        <w:r w:rsidRPr="00393569">
                          <w:rPr>
                            <w:b/>
                            <w:sz w:val="20"/>
                            <w:szCs w:val="20"/>
                          </w:rPr>
                          <w:t xml:space="preserve">Self-Directed IEP: </w:t>
                        </w:r>
                        <w:r w:rsidRPr="00EF3563">
                          <w:rPr>
                            <w:b/>
                            <w:i/>
                            <w:sz w:val="20"/>
                            <w:szCs w:val="20"/>
                          </w:rPr>
                          <w:t>Bridging Values of Diverse Cultures and Secondary Education</w:t>
                        </w:r>
                      </w:p>
                      <w:p w:rsidR="00393569" w:rsidRPr="00393569" w:rsidRDefault="00393569" w:rsidP="005F6476">
                        <w:pPr>
                          <w:spacing w:after="0"/>
                          <w:rPr>
                            <w:sz w:val="16"/>
                            <w:szCs w:val="16"/>
                          </w:rPr>
                        </w:pPr>
                        <w:hyperlink r:id="rId35" w:history="1">
                          <w:r w:rsidRPr="00393569">
                            <w:rPr>
                              <w:rStyle w:val="Hyperlink"/>
                              <w:sz w:val="16"/>
                              <w:szCs w:val="16"/>
                            </w:rPr>
                            <w:t>http://search.ebscohost.com/login.aspx?direct=true&amp;db=edb&amp;AN=18569364&amp;site=eds-live&amp;scope=site</w:t>
                          </w:r>
                        </w:hyperlink>
                      </w:p>
                      <w:p w:rsidR="00393569" w:rsidRPr="00EF3563" w:rsidRDefault="00D01796" w:rsidP="005F6476">
                        <w:pPr>
                          <w:spacing w:after="0"/>
                          <w:rPr>
                            <w:b/>
                            <w:sz w:val="18"/>
                            <w:szCs w:val="18"/>
                          </w:rPr>
                        </w:pPr>
                        <w:r w:rsidRPr="00D01796">
                          <w:rPr>
                            <w:b/>
                            <w:sz w:val="20"/>
                            <w:szCs w:val="20"/>
                          </w:rPr>
                          <w:t>Transition of culturally and linguistically diverse youth with disabilities</w:t>
                        </w:r>
                        <w:r w:rsidRPr="009108F4">
                          <w:rPr>
                            <w:b/>
                            <w:sz w:val="20"/>
                            <w:szCs w:val="20"/>
                          </w:rPr>
                          <w:t>: Challenges and opportunities</w:t>
                        </w:r>
                      </w:p>
                      <w:p w:rsidR="00D01796" w:rsidRDefault="00D01796" w:rsidP="005F6476">
                        <w:pPr>
                          <w:spacing w:after="0"/>
                          <w:rPr>
                            <w:sz w:val="16"/>
                            <w:szCs w:val="16"/>
                          </w:rPr>
                        </w:pPr>
                        <w:hyperlink r:id="rId36" w:history="1">
                          <w:r w:rsidRPr="00D01796">
                            <w:rPr>
                              <w:rStyle w:val="Hyperlink"/>
                              <w:sz w:val="16"/>
                              <w:szCs w:val="16"/>
                            </w:rPr>
                            <w:t>http://search.ebscohost.com/login.aspx?direct=true&amp;db=aph&amp;AN=96193763&amp;site=eds-live&amp;scope=site</w:t>
                          </w:r>
                        </w:hyperlink>
                      </w:p>
                      <w:p w:rsidR="00EF3563" w:rsidRPr="00EF3563" w:rsidRDefault="00EF3563" w:rsidP="005F6476">
                        <w:pPr>
                          <w:spacing w:after="0"/>
                          <w:rPr>
                            <w:sz w:val="4"/>
                            <w:szCs w:val="4"/>
                          </w:rPr>
                        </w:pPr>
                      </w:p>
                      <w:p w:rsidR="00D01796" w:rsidRPr="00EF3563" w:rsidRDefault="00D01796" w:rsidP="005F6476">
                        <w:pPr>
                          <w:spacing w:after="0"/>
                          <w:rPr>
                            <w:b/>
                            <w:sz w:val="20"/>
                            <w:szCs w:val="20"/>
                          </w:rPr>
                        </w:pPr>
                        <w:r w:rsidRPr="00EF3563">
                          <w:rPr>
                            <w:b/>
                            <w:sz w:val="20"/>
                            <w:szCs w:val="20"/>
                          </w:rPr>
                          <w:t>Transition to adult life for students who are Black and have disabilities: What do we know and what do we need to know?</w:t>
                        </w:r>
                      </w:p>
                      <w:p w:rsidR="00EF3563" w:rsidRPr="00EF3563" w:rsidRDefault="00EF3563" w:rsidP="005F6476">
                        <w:pPr>
                          <w:spacing w:after="0"/>
                          <w:rPr>
                            <w:sz w:val="16"/>
                            <w:szCs w:val="16"/>
                          </w:rPr>
                        </w:pPr>
                        <w:hyperlink r:id="rId37" w:history="1">
                          <w:r w:rsidRPr="00EF3563">
                            <w:rPr>
                              <w:rStyle w:val="Hyperlink"/>
                              <w:sz w:val="16"/>
                              <w:szCs w:val="16"/>
                            </w:rPr>
                            <w:t>http://search.ebscohost.com/login.aspx?direct=true&amp;db=aph&amp;AN=117675034&amp;site=eds-live&amp;scope=site</w:t>
                          </w:r>
                        </w:hyperlink>
                      </w:p>
                    </w:txbxContent>
                  </v:textbox>
                </v:rect>
                <v:rect id="Rectangle 45" o:spid="_x0000_s1032" style="position:absolute;left:-4122;width:28153;height:38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4122;top:88886;width:28155;height:34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Pr>
          <w:noProof/>
        </w:rPr>
        <mc:AlternateContent>
          <mc:Choice Requires="wps">
            <w:drawing>
              <wp:anchor distT="0" distB="0" distL="114300" distR="114300" simplePos="0" relativeHeight="251676672" behindDoc="0" locked="0" layoutInCell="1" allowOverlap="1" wp14:anchorId="00E400F3" wp14:editId="46051476">
                <wp:simplePos x="0" y="0"/>
                <wp:positionH relativeFrom="column">
                  <wp:posOffset>-403860</wp:posOffset>
                </wp:positionH>
                <wp:positionV relativeFrom="paragraph">
                  <wp:posOffset>8496300</wp:posOffset>
                </wp:positionV>
                <wp:extent cx="3307080" cy="350520"/>
                <wp:effectExtent l="0" t="0" r="7620" b="0"/>
                <wp:wrapNone/>
                <wp:docPr id="14" name="Rectangle 14"/>
                <wp:cNvGraphicFramePr/>
                <a:graphic xmlns:a="http://schemas.openxmlformats.org/drawingml/2006/main">
                  <a:graphicData uri="http://schemas.microsoft.com/office/word/2010/wordprocessingShape">
                    <wps:wsp>
                      <wps:cNvSpPr/>
                      <wps:spPr>
                        <a:xfrm>
                          <a:off x="0" y="0"/>
                          <a:ext cx="3307080" cy="35052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1.8pt;margin-top:669pt;width:260.4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BEED6D3" wp14:editId="24B4276F">
                <wp:simplePos x="0" y="0"/>
                <wp:positionH relativeFrom="column">
                  <wp:posOffset>-403860</wp:posOffset>
                </wp:positionH>
                <wp:positionV relativeFrom="paragraph">
                  <wp:posOffset>175260</wp:posOffset>
                </wp:positionV>
                <wp:extent cx="3307080" cy="373380"/>
                <wp:effectExtent l="0" t="0" r="7620" b="7620"/>
                <wp:wrapNone/>
                <wp:docPr id="13" name="Rectangle 13"/>
                <wp:cNvGraphicFramePr/>
                <a:graphic xmlns:a="http://schemas.openxmlformats.org/drawingml/2006/main">
                  <a:graphicData uri="http://schemas.microsoft.com/office/word/2010/wordprocessingShape">
                    <wps:wsp>
                      <wps:cNvSpPr/>
                      <wps:spPr>
                        <a:xfrm>
                          <a:off x="0" y="0"/>
                          <a:ext cx="3307080" cy="37338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1.8pt;margin-top:13.8pt;width:260.4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F00770">
        <w:rPr>
          <w:noProof/>
        </w:rPr>
        <mc:AlternateContent>
          <mc:Choice Requires="wps">
            <w:drawing>
              <wp:anchor distT="0" distB="0" distL="114300" distR="114300" simplePos="0" relativeHeight="251663360" behindDoc="0" locked="0" layoutInCell="1" allowOverlap="1" wp14:anchorId="2E598B71" wp14:editId="3C4737C8">
                <wp:simplePos x="0" y="0"/>
                <wp:positionH relativeFrom="column">
                  <wp:posOffset>-403860</wp:posOffset>
                </wp:positionH>
                <wp:positionV relativeFrom="paragraph">
                  <wp:posOffset>289560</wp:posOffset>
                </wp:positionV>
                <wp:extent cx="3307080" cy="85572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557260"/>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605AD6" w:rsidRDefault="00353B14" w:rsidP="009C0EFE">
                            <w:pPr>
                              <w:spacing w:after="0"/>
                              <w:rPr>
                                <w:rFonts w:ascii="Gotham Bold" w:hAnsi="Gotham Bold"/>
                                <w:b/>
                                <w:color w:val="0E22B2"/>
                                <w:sz w:val="12"/>
                                <w:szCs w:val="12"/>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DD06EB" w:rsidRPr="00B82AAA" w:rsidRDefault="009D6180" w:rsidP="00DD06EB">
                            <w:pPr>
                              <w:spacing w:after="0"/>
                              <w:rPr>
                                <w:rFonts w:ascii="Gotham Book" w:hAnsi="Gotham Book"/>
                                <w:b/>
                                <w:color w:val="0E22B2"/>
                                <w:sz w:val="18"/>
                                <w:szCs w:val="18"/>
                              </w:rPr>
                            </w:pPr>
                            <w:r>
                              <w:rPr>
                                <w:rFonts w:ascii="Gotham Book" w:hAnsi="Gotham Book"/>
                                <w:b/>
                                <w:color w:val="0E22B2"/>
                                <w:sz w:val="20"/>
                                <w:szCs w:val="20"/>
                              </w:rPr>
                              <w:t>Planning for Positive Post-Secondary Transition Outcomes</w:t>
                            </w:r>
                            <w:r w:rsidR="006B22C6">
                              <w:rPr>
                                <w:rFonts w:ascii="Gotham Book" w:hAnsi="Gotham Book"/>
                                <w:b/>
                                <w:color w:val="0E22B2"/>
                                <w:sz w:val="20"/>
                                <w:szCs w:val="20"/>
                              </w:rPr>
                              <w:t xml:space="preserve"> - </w:t>
                            </w:r>
                            <w:r w:rsidR="00BD048C" w:rsidRPr="00B82AAA">
                              <w:rPr>
                                <w:rFonts w:ascii="Gotham Book" w:hAnsi="Gotham Book"/>
                                <w:b/>
                                <w:color w:val="0E22B2"/>
                                <w:sz w:val="18"/>
                                <w:szCs w:val="18"/>
                              </w:rPr>
                              <w:t>Dec</w:t>
                            </w:r>
                            <w:r w:rsidR="00121926" w:rsidRPr="00B82AAA">
                              <w:rPr>
                                <w:rFonts w:ascii="Gotham Book" w:hAnsi="Gotham Book"/>
                                <w:b/>
                                <w:color w:val="0E22B2"/>
                                <w:sz w:val="18"/>
                                <w:szCs w:val="18"/>
                              </w:rPr>
                              <w:t>ember 2017</w:t>
                            </w:r>
                          </w:p>
                          <w:p w:rsidR="00121926" w:rsidRPr="00E850DA" w:rsidRDefault="00121926" w:rsidP="00DD06EB">
                            <w:pPr>
                              <w:spacing w:after="0"/>
                              <w:rPr>
                                <w:rFonts w:ascii="Gotham Book" w:hAnsi="Gotham Book"/>
                                <w:color w:val="0E22B2"/>
                                <w:sz w:val="8"/>
                                <w:szCs w:val="8"/>
                              </w:rPr>
                            </w:pPr>
                            <w:bookmarkStart w:id="0" w:name="_GoBack"/>
                            <w:bookmarkEnd w:id="0"/>
                          </w:p>
                          <w:p w:rsidR="00821B02" w:rsidRPr="00F156AA" w:rsidRDefault="00821B02" w:rsidP="00821B02">
                            <w:pPr>
                              <w:spacing w:after="0"/>
                              <w:rPr>
                                <w:b/>
                                <w:u w:val="single"/>
                              </w:rPr>
                            </w:pPr>
                            <w:r w:rsidRPr="00F156AA">
                              <w:rPr>
                                <w:b/>
                                <w:u w:val="single"/>
                              </w:rPr>
                              <w:t>List of Sources:</w:t>
                            </w:r>
                          </w:p>
                          <w:p w:rsidR="00813930" w:rsidRPr="00F00770" w:rsidRDefault="00813930" w:rsidP="00B5066D">
                            <w:pPr>
                              <w:pStyle w:val="NormalWeb"/>
                              <w:spacing w:before="0" w:beforeAutospacing="0" w:after="0" w:afterAutospacing="0"/>
                              <w:ind w:left="720" w:hanging="720"/>
                              <w:rPr>
                                <w:rFonts w:asciiTheme="minorHAnsi" w:hAnsiTheme="minorHAnsi"/>
                                <w:sz w:val="4"/>
                                <w:szCs w:val="4"/>
                              </w:rPr>
                            </w:pPr>
                          </w:p>
                          <w:p w:rsidR="00DE54C2" w:rsidRPr="00DE54C2" w:rsidRDefault="00DE54C2" w:rsidP="00DE54C2">
                            <w:pPr>
                              <w:pStyle w:val="NormalWeb"/>
                              <w:spacing w:before="0" w:beforeAutospacing="0" w:after="0" w:afterAutospacing="0"/>
                              <w:ind w:left="432" w:hanging="432"/>
                              <w:rPr>
                                <w:rFonts w:asciiTheme="minorHAnsi" w:hAnsiTheme="minorHAnsi"/>
                                <w:sz w:val="18"/>
                                <w:szCs w:val="18"/>
                              </w:rPr>
                            </w:pPr>
                            <w:proofErr w:type="spellStart"/>
                            <w:r w:rsidRPr="00DE54C2">
                              <w:rPr>
                                <w:rFonts w:asciiTheme="minorHAnsi" w:hAnsiTheme="minorHAnsi"/>
                                <w:sz w:val="18"/>
                                <w:szCs w:val="18"/>
                              </w:rPr>
                              <w:t>Avoke</w:t>
                            </w:r>
                            <w:proofErr w:type="spellEnd"/>
                            <w:r w:rsidRPr="00DE54C2">
                              <w:rPr>
                                <w:rFonts w:asciiTheme="minorHAnsi" w:hAnsiTheme="minorHAnsi"/>
                                <w:sz w:val="18"/>
                                <w:szCs w:val="18"/>
                              </w:rPr>
                              <w:t xml:space="preserve">, S. K., &amp; Simon-Burroughs, M. (2007). Providing Transition Services for Students </w:t>
                            </w:r>
                            <w:proofErr w:type="gramStart"/>
                            <w:r w:rsidRPr="00DE54C2">
                              <w:rPr>
                                <w:rFonts w:asciiTheme="minorHAnsi" w:hAnsiTheme="minorHAnsi"/>
                                <w:sz w:val="18"/>
                                <w:szCs w:val="18"/>
                              </w:rPr>
                              <w:t>With</w:t>
                            </w:r>
                            <w:proofErr w:type="gramEnd"/>
                            <w:r w:rsidRPr="00DE54C2">
                              <w:rPr>
                                <w:rFonts w:asciiTheme="minorHAnsi" w:hAnsiTheme="minorHAnsi"/>
                                <w:sz w:val="18"/>
                                <w:szCs w:val="18"/>
                              </w:rPr>
                              <w:t xml:space="preserve"> Disabilities From Culturally and Linguistically Diverse Backgrounds. </w:t>
                            </w:r>
                            <w:r w:rsidRPr="00DE54C2">
                              <w:rPr>
                                <w:rFonts w:asciiTheme="minorHAnsi" w:hAnsiTheme="minorHAnsi"/>
                                <w:i/>
                                <w:iCs/>
                                <w:sz w:val="18"/>
                                <w:szCs w:val="18"/>
                              </w:rPr>
                              <w:t xml:space="preserve">Journal </w:t>
                            </w:r>
                            <w:proofErr w:type="gramStart"/>
                            <w:r w:rsidRPr="00DE54C2">
                              <w:rPr>
                                <w:rFonts w:asciiTheme="minorHAnsi" w:hAnsiTheme="minorHAnsi"/>
                                <w:i/>
                                <w:iCs/>
                                <w:sz w:val="18"/>
                                <w:szCs w:val="18"/>
                              </w:rPr>
                              <w:t>Of</w:t>
                            </w:r>
                            <w:proofErr w:type="gramEnd"/>
                            <w:r w:rsidRPr="00DE54C2">
                              <w:rPr>
                                <w:rFonts w:asciiTheme="minorHAnsi" w:hAnsiTheme="minorHAnsi"/>
                                <w:i/>
                                <w:iCs/>
                                <w:sz w:val="18"/>
                                <w:szCs w:val="18"/>
                              </w:rPr>
                              <w:t xml:space="preserve"> Special Education Leadership</w:t>
                            </w:r>
                            <w:r w:rsidRPr="00DE54C2">
                              <w:rPr>
                                <w:rFonts w:asciiTheme="minorHAnsi" w:hAnsiTheme="minorHAnsi"/>
                                <w:sz w:val="18"/>
                                <w:szCs w:val="18"/>
                              </w:rPr>
                              <w:t xml:space="preserve">, </w:t>
                            </w:r>
                            <w:r w:rsidRPr="00DE54C2">
                              <w:rPr>
                                <w:rFonts w:asciiTheme="minorHAnsi" w:hAnsiTheme="minorHAnsi"/>
                                <w:i/>
                                <w:iCs/>
                                <w:sz w:val="18"/>
                                <w:szCs w:val="18"/>
                              </w:rPr>
                              <w:t>20</w:t>
                            </w:r>
                            <w:r w:rsidRPr="00DE54C2">
                              <w:rPr>
                                <w:rFonts w:asciiTheme="minorHAnsi" w:hAnsiTheme="minorHAnsi"/>
                                <w:sz w:val="18"/>
                                <w:szCs w:val="18"/>
                              </w:rPr>
                              <w:t xml:space="preserve">(2), 66-72. </w:t>
                            </w:r>
                          </w:p>
                          <w:p w:rsidR="00DE54C2" w:rsidRPr="006B22C6" w:rsidRDefault="00DE54C2" w:rsidP="009A40EB">
                            <w:pPr>
                              <w:pStyle w:val="NormalWeb"/>
                              <w:spacing w:before="0" w:beforeAutospacing="0" w:after="0" w:afterAutospacing="0"/>
                              <w:ind w:left="432" w:hanging="432"/>
                              <w:rPr>
                                <w:rFonts w:asciiTheme="minorHAnsi" w:hAnsiTheme="minorHAnsi"/>
                                <w:sz w:val="4"/>
                                <w:szCs w:val="4"/>
                              </w:rPr>
                            </w:pPr>
                          </w:p>
                          <w:p w:rsidR="009A40EB" w:rsidRPr="009A40EB" w:rsidRDefault="009A40EB" w:rsidP="009A40EB">
                            <w:pPr>
                              <w:pStyle w:val="NormalWeb"/>
                              <w:spacing w:before="0" w:beforeAutospacing="0" w:after="0" w:afterAutospacing="0"/>
                              <w:ind w:left="432" w:hanging="432"/>
                              <w:rPr>
                                <w:rFonts w:asciiTheme="minorHAnsi" w:hAnsiTheme="minorHAnsi"/>
                                <w:sz w:val="18"/>
                                <w:szCs w:val="18"/>
                              </w:rPr>
                            </w:pPr>
                            <w:r w:rsidRPr="009A40EB">
                              <w:rPr>
                                <w:rFonts w:asciiTheme="minorHAnsi" w:hAnsiTheme="minorHAnsi"/>
                                <w:sz w:val="18"/>
                                <w:szCs w:val="18"/>
                              </w:rPr>
                              <w:t xml:space="preserve">Cote, D. L., Jones, V. L., Sparks, S. L., &amp; Aldridge, P. A. (2012). </w:t>
                            </w:r>
                            <w:proofErr w:type="gramStart"/>
                            <w:r w:rsidRPr="009A40EB">
                              <w:rPr>
                                <w:rFonts w:asciiTheme="minorHAnsi" w:hAnsiTheme="minorHAnsi"/>
                                <w:sz w:val="18"/>
                                <w:szCs w:val="18"/>
                              </w:rPr>
                              <w:t>Designing Transition Programs for Culturally &amp; Linguistically Diverse Students with Disabilities.</w:t>
                            </w:r>
                            <w:proofErr w:type="gramEnd"/>
                            <w:r w:rsidRPr="009A40EB">
                              <w:rPr>
                                <w:rFonts w:asciiTheme="minorHAnsi" w:hAnsiTheme="minorHAnsi"/>
                                <w:sz w:val="18"/>
                                <w:szCs w:val="18"/>
                              </w:rPr>
                              <w:t xml:space="preserve"> </w:t>
                            </w:r>
                            <w:r w:rsidRPr="009A40EB">
                              <w:rPr>
                                <w:rFonts w:asciiTheme="minorHAnsi" w:hAnsiTheme="minorHAnsi"/>
                                <w:i/>
                                <w:iCs/>
                                <w:sz w:val="18"/>
                                <w:szCs w:val="18"/>
                              </w:rPr>
                              <w:t>Multicultural Education</w:t>
                            </w:r>
                            <w:r w:rsidRPr="009A40EB">
                              <w:rPr>
                                <w:rFonts w:asciiTheme="minorHAnsi" w:hAnsiTheme="minorHAnsi"/>
                                <w:sz w:val="18"/>
                                <w:szCs w:val="18"/>
                              </w:rPr>
                              <w:t xml:space="preserve">, </w:t>
                            </w:r>
                            <w:r w:rsidRPr="009A40EB">
                              <w:rPr>
                                <w:rFonts w:asciiTheme="minorHAnsi" w:hAnsiTheme="minorHAnsi"/>
                                <w:i/>
                                <w:iCs/>
                                <w:sz w:val="18"/>
                                <w:szCs w:val="18"/>
                              </w:rPr>
                              <w:t>20</w:t>
                            </w:r>
                            <w:r w:rsidRPr="009A40EB">
                              <w:rPr>
                                <w:rFonts w:asciiTheme="minorHAnsi" w:hAnsiTheme="minorHAnsi"/>
                                <w:sz w:val="18"/>
                                <w:szCs w:val="18"/>
                              </w:rPr>
                              <w:t xml:space="preserve">(1), 51-55. </w:t>
                            </w:r>
                          </w:p>
                          <w:p w:rsidR="009A40EB" w:rsidRPr="006B22C6" w:rsidRDefault="009A40EB" w:rsidP="00F10F2F">
                            <w:pPr>
                              <w:pStyle w:val="NormalWeb"/>
                              <w:spacing w:before="0" w:beforeAutospacing="0" w:after="0" w:afterAutospacing="0"/>
                              <w:ind w:left="432" w:hanging="432"/>
                              <w:rPr>
                                <w:rFonts w:asciiTheme="minorHAnsi" w:hAnsiTheme="minorHAnsi"/>
                                <w:sz w:val="4"/>
                                <w:szCs w:val="4"/>
                              </w:rPr>
                            </w:pPr>
                          </w:p>
                          <w:p w:rsidR="00D01796" w:rsidRPr="00D01796" w:rsidRDefault="00D01796" w:rsidP="00D01796">
                            <w:pPr>
                              <w:pStyle w:val="NormalWeb"/>
                              <w:spacing w:before="0" w:beforeAutospacing="0" w:after="0" w:afterAutospacing="0"/>
                              <w:ind w:left="432" w:hanging="432"/>
                              <w:rPr>
                                <w:rFonts w:asciiTheme="minorHAnsi" w:hAnsiTheme="minorHAnsi"/>
                                <w:sz w:val="18"/>
                                <w:szCs w:val="18"/>
                              </w:rPr>
                            </w:pPr>
                            <w:r w:rsidRPr="00D01796">
                              <w:rPr>
                                <w:rFonts w:asciiTheme="minorHAnsi" w:hAnsiTheme="minorHAnsi"/>
                                <w:sz w:val="18"/>
                                <w:szCs w:val="18"/>
                              </w:rPr>
                              <w:t xml:space="preserve">Greene, G. (2014). Transition of culturally and linguistically diverse youth with disabilities: Challenges and opportunities. </w:t>
                            </w:r>
                            <w:r w:rsidRPr="00D01796">
                              <w:rPr>
                                <w:rFonts w:asciiTheme="minorHAnsi" w:hAnsiTheme="minorHAnsi"/>
                                <w:i/>
                                <w:iCs/>
                                <w:sz w:val="18"/>
                                <w:szCs w:val="18"/>
                              </w:rPr>
                              <w:t xml:space="preserve">Journal </w:t>
                            </w:r>
                            <w:proofErr w:type="gramStart"/>
                            <w:r w:rsidRPr="00D01796">
                              <w:rPr>
                                <w:rFonts w:asciiTheme="minorHAnsi" w:hAnsiTheme="minorHAnsi"/>
                                <w:i/>
                                <w:iCs/>
                                <w:sz w:val="18"/>
                                <w:szCs w:val="18"/>
                              </w:rPr>
                              <w:t>Of</w:t>
                            </w:r>
                            <w:proofErr w:type="gramEnd"/>
                            <w:r w:rsidRPr="00D01796">
                              <w:rPr>
                                <w:rFonts w:asciiTheme="minorHAnsi" w:hAnsiTheme="minorHAnsi"/>
                                <w:i/>
                                <w:iCs/>
                                <w:sz w:val="18"/>
                                <w:szCs w:val="18"/>
                              </w:rPr>
                              <w:t xml:space="preserve"> Vocational Rehabilitation</w:t>
                            </w:r>
                            <w:r w:rsidRPr="00D01796">
                              <w:rPr>
                                <w:rFonts w:asciiTheme="minorHAnsi" w:hAnsiTheme="minorHAnsi"/>
                                <w:sz w:val="18"/>
                                <w:szCs w:val="18"/>
                              </w:rPr>
                              <w:t xml:space="preserve">, </w:t>
                            </w:r>
                            <w:r w:rsidRPr="00D01796">
                              <w:rPr>
                                <w:rFonts w:asciiTheme="minorHAnsi" w:hAnsiTheme="minorHAnsi"/>
                                <w:i/>
                                <w:iCs/>
                                <w:sz w:val="18"/>
                                <w:szCs w:val="18"/>
                              </w:rPr>
                              <w:t>40</w:t>
                            </w:r>
                            <w:r w:rsidRPr="00D01796">
                              <w:rPr>
                                <w:rFonts w:asciiTheme="minorHAnsi" w:hAnsiTheme="minorHAnsi"/>
                                <w:sz w:val="18"/>
                                <w:szCs w:val="18"/>
                              </w:rPr>
                              <w:t xml:space="preserve">(3), 239-245. </w:t>
                            </w:r>
                            <w:proofErr w:type="gramStart"/>
                            <w:r w:rsidRPr="00D01796">
                              <w:rPr>
                                <w:rFonts w:asciiTheme="minorHAnsi" w:hAnsiTheme="minorHAnsi"/>
                                <w:sz w:val="18"/>
                                <w:szCs w:val="18"/>
                              </w:rPr>
                              <w:t>doi:</w:t>
                            </w:r>
                            <w:proofErr w:type="gramEnd"/>
                            <w:r w:rsidRPr="00D01796">
                              <w:rPr>
                                <w:rFonts w:asciiTheme="minorHAnsi" w:hAnsiTheme="minorHAnsi"/>
                                <w:sz w:val="18"/>
                                <w:szCs w:val="18"/>
                              </w:rPr>
                              <w:t>10.3233/JVR-140689</w:t>
                            </w:r>
                          </w:p>
                          <w:p w:rsidR="00D01796" w:rsidRPr="006B22C6" w:rsidRDefault="00D01796" w:rsidP="006B1374">
                            <w:pPr>
                              <w:pStyle w:val="NormalWeb"/>
                              <w:spacing w:before="0" w:beforeAutospacing="0" w:after="0" w:afterAutospacing="0"/>
                              <w:ind w:left="432" w:hanging="432"/>
                              <w:rPr>
                                <w:rFonts w:asciiTheme="minorHAnsi" w:hAnsiTheme="minorHAnsi"/>
                                <w:sz w:val="4"/>
                                <w:szCs w:val="4"/>
                              </w:rPr>
                            </w:pPr>
                          </w:p>
                          <w:p w:rsidR="006B1374" w:rsidRPr="006B1374" w:rsidRDefault="006B1374" w:rsidP="006B1374">
                            <w:pPr>
                              <w:pStyle w:val="NormalWeb"/>
                              <w:spacing w:before="0" w:beforeAutospacing="0" w:after="0" w:afterAutospacing="0"/>
                              <w:ind w:left="432" w:hanging="432"/>
                              <w:rPr>
                                <w:rFonts w:asciiTheme="minorHAnsi" w:hAnsiTheme="minorHAnsi"/>
                                <w:sz w:val="18"/>
                                <w:szCs w:val="18"/>
                              </w:rPr>
                            </w:pPr>
                            <w:proofErr w:type="spellStart"/>
                            <w:proofErr w:type="gramStart"/>
                            <w:r w:rsidRPr="006B1374">
                              <w:rPr>
                                <w:rFonts w:asciiTheme="minorHAnsi" w:hAnsiTheme="minorHAnsi"/>
                                <w:sz w:val="18"/>
                                <w:szCs w:val="18"/>
                              </w:rPr>
                              <w:t>Hasnain</w:t>
                            </w:r>
                            <w:proofErr w:type="spellEnd"/>
                            <w:r w:rsidRPr="006B1374">
                              <w:rPr>
                                <w:rFonts w:asciiTheme="minorHAnsi" w:hAnsiTheme="minorHAnsi"/>
                                <w:sz w:val="18"/>
                                <w:szCs w:val="18"/>
                              </w:rPr>
                              <w:t xml:space="preserve">, R., &amp; </w:t>
                            </w:r>
                            <w:proofErr w:type="spellStart"/>
                            <w:r w:rsidRPr="006B1374">
                              <w:rPr>
                                <w:rFonts w:asciiTheme="minorHAnsi" w:hAnsiTheme="minorHAnsi"/>
                                <w:sz w:val="18"/>
                                <w:szCs w:val="18"/>
                              </w:rPr>
                              <w:t>Balcazar</w:t>
                            </w:r>
                            <w:proofErr w:type="spellEnd"/>
                            <w:r w:rsidRPr="006B1374">
                              <w:rPr>
                                <w:rFonts w:asciiTheme="minorHAnsi" w:hAnsiTheme="minorHAnsi"/>
                                <w:sz w:val="18"/>
                                <w:szCs w:val="18"/>
                              </w:rPr>
                              <w:t>, F. (2009).</w:t>
                            </w:r>
                            <w:proofErr w:type="gramEnd"/>
                            <w:r w:rsidRPr="006B1374">
                              <w:rPr>
                                <w:rFonts w:asciiTheme="minorHAnsi" w:hAnsiTheme="minorHAnsi"/>
                                <w:sz w:val="18"/>
                                <w:szCs w:val="18"/>
                              </w:rPr>
                              <w:t xml:space="preserve"> </w:t>
                            </w:r>
                            <w:proofErr w:type="gramStart"/>
                            <w:r w:rsidRPr="006B1374">
                              <w:rPr>
                                <w:rFonts w:asciiTheme="minorHAnsi" w:hAnsiTheme="minorHAnsi"/>
                                <w:sz w:val="18"/>
                                <w:szCs w:val="18"/>
                              </w:rPr>
                              <w:t>Predicting community- versus facility-based employment for transition-aged young adults with disabilities: The role of race, ethnicity, and support systems.</w:t>
                            </w:r>
                            <w:proofErr w:type="gramEnd"/>
                            <w:r w:rsidRPr="006B1374">
                              <w:rPr>
                                <w:rFonts w:asciiTheme="minorHAnsi" w:hAnsiTheme="minorHAnsi"/>
                                <w:sz w:val="18"/>
                                <w:szCs w:val="18"/>
                              </w:rPr>
                              <w:t xml:space="preserve"> </w:t>
                            </w:r>
                            <w:r w:rsidRPr="006B1374">
                              <w:rPr>
                                <w:rFonts w:asciiTheme="minorHAnsi" w:hAnsiTheme="minorHAnsi"/>
                                <w:i/>
                                <w:iCs/>
                                <w:sz w:val="18"/>
                                <w:szCs w:val="18"/>
                              </w:rPr>
                              <w:t xml:space="preserve">Journal </w:t>
                            </w:r>
                            <w:proofErr w:type="gramStart"/>
                            <w:r w:rsidRPr="006B1374">
                              <w:rPr>
                                <w:rFonts w:asciiTheme="minorHAnsi" w:hAnsiTheme="minorHAnsi"/>
                                <w:i/>
                                <w:iCs/>
                                <w:sz w:val="18"/>
                                <w:szCs w:val="18"/>
                              </w:rPr>
                              <w:t>Of</w:t>
                            </w:r>
                            <w:proofErr w:type="gramEnd"/>
                            <w:r w:rsidRPr="006B1374">
                              <w:rPr>
                                <w:rFonts w:asciiTheme="minorHAnsi" w:hAnsiTheme="minorHAnsi"/>
                                <w:i/>
                                <w:iCs/>
                                <w:sz w:val="18"/>
                                <w:szCs w:val="18"/>
                              </w:rPr>
                              <w:t xml:space="preserve"> Vocational Rehabilitation</w:t>
                            </w:r>
                            <w:r w:rsidRPr="006B1374">
                              <w:rPr>
                                <w:rFonts w:asciiTheme="minorHAnsi" w:hAnsiTheme="minorHAnsi"/>
                                <w:sz w:val="18"/>
                                <w:szCs w:val="18"/>
                              </w:rPr>
                              <w:t xml:space="preserve">, </w:t>
                            </w:r>
                            <w:r w:rsidRPr="006B1374">
                              <w:rPr>
                                <w:rFonts w:asciiTheme="minorHAnsi" w:hAnsiTheme="minorHAnsi"/>
                                <w:i/>
                                <w:iCs/>
                                <w:sz w:val="18"/>
                                <w:szCs w:val="18"/>
                              </w:rPr>
                              <w:t>31</w:t>
                            </w:r>
                            <w:r w:rsidRPr="006B1374">
                              <w:rPr>
                                <w:rFonts w:asciiTheme="minorHAnsi" w:hAnsiTheme="minorHAnsi"/>
                                <w:sz w:val="18"/>
                                <w:szCs w:val="18"/>
                              </w:rPr>
                              <w:t xml:space="preserve">(3), 175-188. </w:t>
                            </w:r>
                            <w:proofErr w:type="gramStart"/>
                            <w:r w:rsidRPr="006B1374">
                              <w:rPr>
                                <w:rFonts w:asciiTheme="minorHAnsi" w:hAnsiTheme="minorHAnsi"/>
                                <w:sz w:val="18"/>
                                <w:szCs w:val="18"/>
                              </w:rPr>
                              <w:t>doi:</w:t>
                            </w:r>
                            <w:proofErr w:type="gramEnd"/>
                            <w:r w:rsidRPr="006B1374">
                              <w:rPr>
                                <w:rFonts w:asciiTheme="minorHAnsi" w:hAnsiTheme="minorHAnsi"/>
                                <w:sz w:val="18"/>
                                <w:szCs w:val="18"/>
                              </w:rPr>
                              <w:t>10.3233/JVR-2009-0487</w:t>
                            </w:r>
                          </w:p>
                          <w:p w:rsidR="006B1374" w:rsidRPr="006B22C6" w:rsidRDefault="006B1374" w:rsidP="00874301">
                            <w:pPr>
                              <w:pStyle w:val="NormalWeb"/>
                              <w:spacing w:before="0" w:beforeAutospacing="0" w:after="0" w:afterAutospacing="0"/>
                              <w:ind w:left="432" w:hanging="432"/>
                              <w:rPr>
                                <w:rFonts w:asciiTheme="minorHAnsi" w:hAnsiTheme="minorHAnsi"/>
                                <w:sz w:val="4"/>
                                <w:szCs w:val="4"/>
                              </w:rPr>
                            </w:pPr>
                          </w:p>
                          <w:p w:rsidR="00874301" w:rsidRDefault="00874301" w:rsidP="00874301">
                            <w:pPr>
                              <w:pStyle w:val="NormalWeb"/>
                              <w:spacing w:before="0" w:beforeAutospacing="0" w:after="0" w:afterAutospacing="0"/>
                              <w:ind w:left="432" w:hanging="432"/>
                              <w:rPr>
                                <w:rFonts w:asciiTheme="minorHAnsi" w:hAnsiTheme="minorHAnsi"/>
                                <w:sz w:val="18"/>
                                <w:szCs w:val="18"/>
                              </w:rPr>
                            </w:pPr>
                            <w:proofErr w:type="gramStart"/>
                            <w:r w:rsidRPr="00874301">
                              <w:rPr>
                                <w:rFonts w:asciiTheme="minorHAnsi" w:hAnsiTheme="minorHAnsi"/>
                                <w:sz w:val="18"/>
                                <w:szCs w:val="18"/>
                              </w:rPr>
                              <w:t>Kim, K., Lee, Y., &amp; Morningstar, M. E. (2007).</w:t>
                            </w:r>
                            <w:proofErr w:type="gramEnd"/>
                            <w:r w:rsidRPr="00874301">
                              <w:rPr>
                                <w:rFonts w:asciiTheme="minorHAnsi" w:hAnsiTheme="minorHAnsi"/>
                                <w:sz w:val="18"/>
                                <w:szCs w:val="18"/>
                              </w:rPr>
                              <w:t xml:space="preserve"> An Unheard Voice: Korean American Parents' Expectations, Hopes, and Experiences Concerning Their Adolescent Child's Future. </w:t>
                            </w:r>
                            <w:r w:rsidRPr="00874301">
                              <w:rPr>
                                <w:rFonts w:asciiTheme="minorHAnsi" w:hAnsiTheme="minorHAnsi"/>
                                <w:i/>
                                <w:iCs/>
                                <w:sz w:val="18"/>
                                <w:szCs w:val="18"/>
                              </w:rPr>
                              <w:t xml:space="preserve">Research </w:t>
                            </w:r>
                            <w:proofErr w:type="gramStart"/>
                            <w:r w:rsidRPr="00874301">
                              <w:rPr>
                                <w:rFonts w:asciiTheme="minorHAnsi" w:hAnsiTheme="minorHAnsi"/>
                                <w:i/>
                                <w:iCs/>
                                <w:sz w:val="18"/>
                                <w:szCs w:val="18"/>
                              </w:rPr>
                              <w:t>And</w:t>
                            </w:r>
                            <w:proofErr w:type="gramEnd"/>
                            <w:r w:rsidRPr="00874301">
                              <w:rPr>
                                <w:rFonts w:asciiTheme="minorHAnsi" w:hAnsiTheme="minorHAnsi"/>
                                <w:i/>
                                <w:iCs/>
                                <w:sz w:val="18"/>
                                <w:szCs w:val="18"/>
                              </w:rPr>
                              <w:t xml:space="preserve"> Practice For Persons With Severe Disabilities (RPSD)</w:t>
                            </w:r>
                            <w:r w:rsidRPr="00874301">
                              <w:rPr>
                                <w:rFonts w:asciiTheme="minorHAnsi" w:hAnsiTheme="minorHAnsi"/>
                                <w:sz w:val="18"/>
                                <w:szCs w:val="18"/>
                              </w:rPr>
                              <w:t xml:space="preserve">, </w:t>
                            </w:r>
                            <w:r w:rsidRPr="00874301">
                              <w:rPr>
                                <w:rFonts w:asciiTheme="minorHAnsi" w:hAnsiTheme="minorHAnsi"/>
                                <w:i/>
                                <w:iCs/>
                                <w:sz w:val="18"/>
                                <w:szCs w:val="18"/>
                              </w:rPr>
                              <w:t>32</w:t>
                            </w:r>
                            <w:r w:rsidRPr="00874301">
                              <w:rPr>
                                <w:rFonts w:asciiTheme="minorHAnsi" w:hAnsiTheme="minorHAnsi"/>
                                <w:sz w:val="18"/>
                                <w:szCs w:val="18"/>
                              </w:rPr>
                              <w:t xml:space="preserve">(4), 253-264. </w:t>
                            </w:r>
                          </w:p>
                          <w:p w:rsidR="005C245B" w:rsidRPr="006B22C6" w:rsidRDefault="005C245B" w:rsidP="00874301">
                            <w:pPr>
                              <w:pStyle w:val="NormalWeb"/>
                              <w:spacing w:before="0" w:beforeAutospacing="0" w:after="0" w:afterAutospacing="0"/>
                              <w:ind w:left="432" w:hanging="432"/>
                              <w:rPr>
                                <w:rFonts w:asciiTheme="minorHAnsi" w:hAnsiTheme="minorHAnsi"/>
                                <w:sz w:val="4"/>
                                <w:szCs w:val="4"/>
                              </w:rPr>
                            </w:pPr>
                          </w:p>
                          <w:p w:rsidR="00ED37D4" w:rsidRPr="00ED37D4" w:rsidRDefault="00ED37D4" w:rsidP="00ED37D4">
                            <w:pPr>
                              <w:pStyle w:val="NormalWeb"/>
                              <w:spacing w:before="0" w:beforeAutospacing="0" w:after="0" w:afterAutospacing="0"/>
                              <w:ind w:left="432" w:hanging="432"/>
                              <w:rPr>
                                <w:rFonts w:asciiTheme="minorHAnsi" w:hAnsiTheme="minorHAnsi"/>
                                <w:sz w:val="18"/>
                                <w:szCs w:val="18"/>
                              </w:rPr>
                            </w:pPr>
                            <w:proofErr w:type="gramStart"/>
                            <w:r w:rsidRPr="00ED37D4">
                              <w:rPr>
                                <w:rFonts w:asciiTheme="minorHAnsi" w:hAnsiTheme="minorHAnsi"/>
                                <w:sz w:val="18"/>
                                <w:szCs w:val="18"/>
                              </w:rPr>
                              <w:t>Landmark, L. J., Zhang, D. D., &amp; Montoya, L. (2007).</w:t>
                            </w:r>
                            <w:proofErr w:type="gramEnd"/>
                            <w:r w:rsidRPr="00ED37D4">
                              <w:rPr>
                                <w:rFonts w:asciiTheme="minorHAnsi" w:hAnsiTheme="minorHAnsi"/>
                                <w:sz w:val="18"/>
                                <w:szCs w:val="18"/>
                              </w:rPr>
                              <w:t xml:space="preserve"> Culturally Diverse Parents' Experiences in Their Children's Transition: Knowledge and Involvement. </w:t>
                            </w:r>
                            <w:r w:rsidRPr="00ED37D4">
                              <w:rPr>
                                <w:rFonts w:asciiTheme="minorHAnsi" w:hAnsiTheme="minorHAnsi"/>
                                <w:i/>
                                <w:iCs/>
                                <w:sz w:val="18"/>
                                <w:szCs w:val="18"/>
                              </w:rPr>
                              <w:t xml:space="preserve">Career Development </w:t>
                            </w:r>
                            <w:proofErr w:type="gramStart"/>
                            <w:r w:rsidRPr="00ED37D4">
                              <w:rPr>
                                <w:rFonts w:asciiTheme="minorHAnsi" w:hAnsiTheme="minorHAnsi"/>
                                <w:i/>
                                <w:iCs/>
                                <w:sz w:val="18"/>
                                <w:szCs w:val="18"/>
                              </w:rPr>
                              <w:t>For</w:t>
                            </w:r>
                            <w:proofErr w:type="gramEnd"/>
                            <w:r w:rsidRPr="00ED37D4">
                              <w:rPr>
                                <w:rFonts w:asciiTheme="minorHAnsi" w:hAnsiTheme="minorHAnsi"/>
                                <w:i/>
                                <w:iCs/>
                                <w:sz w:val="18"/>
                                <w:szCs w:val="18"/>
                              </w:rPr>
                              <w:t xml:space="preserve"> Exceptional Individuals</w:t>
                            </w:r>
                            <w:r w:rsidRPr="00ED37D4">
                              <w:rPr>
                                <w:rFonts w:asciiTheme="minorHAnsi" w:hAnsiTheme="minorHAnsi"/>
                                <w:sz w:val="18"/>
                                <w:szCs w:val="18"/>
                              </w:rPr>
                              <w:t xml:space="preserve">, </w:t>
                            </w:r>
                            <w:r w:rsidRPr="00ED37D4">
                              <w:rPr>
                                <w:rFonts w:asciiTheme="minorHAnsi" w:hAnsiTheme="minorHAnsi"/>
                                <w:i/>
                                <w:iCs/>
                                <w:sz w:val="18"/>
                                <w:szCs w:val="18"/>
                              </w:rPr>
                              <w:t>30</w:t>
                            </w:r>
                            <w:r w:rsidRPr="00ED37D4">
                              <w:rPr>
                                <w:rFonts w:asciiTheme="minorHAnsi" w:hAnsiTheme="minorHAnsi"/>
                                <w:sz w:val="18"/>
                                <w:szCs w:val="18"/>
                              </w:rPr>
                              <w:t xml:space="preserve">(2), 68-79. </w:t>
                            </w:r>
                          </w:p>
                          <w:p w:rsidR="00ED37D4" w:rsidRPr="006B22C6" w:rsidRDefault="00ED37D4" w:rsidP="005C245B">
                            <w:pPr>
                              <w:pStyle w:val="NormalWeb"/>
                              <w:spacing w:before="0" w:beforeAutospacing="0" w:after="0" w:afterAutospacing="0"/>
                              <w:ind w:left="432" w:hanging="432"/>
                              <w:rPr>
                                <w:rFonts w:asciiTheme="minorHAnsi" w:hAnsiTheme="minorHAnsi"/>
                                <w:sz w:val="4"/>
                                <w:szCs w:val="4"/>
                              </w:rPr>
                            </w:pPr>
                          </w:p>
                          <w:p w:rsidR="005C245B" w:rsidRDefault="005C245B" w:rsidP="005C245B">
                            <w:pPr>
                              <w:pStyle w:val="NormalWeb"/>
                              <w:spacing w:before="0" w:beforeAutospacing="0" w:after="0" w:afterAutospacing="0"/>
                              <w:ind w:left="432" w:hanging="432"/>
                              <w:rPr>
                                <w:rFonts w:asciiTheme="minorHAnsi" w:hAnsiTheme="minorHAnsi"/>
                                <w:sz w:val="18"/>
                                <w:szCs w:val="18"/>
                              </w:rPr>
                            </w:pPr>
                            <w:proofErr w:type="spellStart"/>
                            <w:proofErr w:type="gramStart"/>
                            <w:r w:rsidRPr="005C245B">
                              <w:rPr>
                                <w:rFonts w:asciiTheme="minorHAnsi" w:hAnsiTheme="minorHAnsi"/>
                                <w:sz w:val="18"/>
                                <w:szCs w:val="18"/>
                              </w:rPr>
                              <w:t>Leake</w:t>
                            </w:r>
                            <w:proofErr w:type="spellEnd"/>
                            <w:r w:rsidRPr="005C245B">
                              <w:rPr>
                                <w:rFonts w:asciiTheme="minorHAnsi" w:hAnsiTheme="minorHAnsi"/>
                                <w:sz w:val="18"/>
                                <w:szCs w:val="18"/>
                              </w:rPr>
                              <w:t>, D., Black, R., &amp; National Center on Secondary Education and Transition, M. M. (2005).</w:t>
                            </w:r>
                            <w:proofErr w:type="gramEnd"/>
                            <w:r w:rsidRPr="005C245B">
                              <w:rPr>
                                <w:rFonts w:asciiTheme="minorHAnsi" w:hAnsiTheme="minorHAnsi"/>
                                <w:sz w:val="18"/>
                                <w:szCs w:val="18"/>
                              </w:rPr>
                              <w:t xml:space="preserve"> </w:t>
                            </w:r>
                            <w:r w:rsidRPr="005C245B">
                              <w:rPr>
                                <w:rFonts w:asciiTheme="minorHAnsi" w:hAnsiTheme="minorHAnsi"/>
                                <w:i/>
                                <w:iCs/>
                                <w:sz w:val="18"/>
                                <w:szCs w:val="18"/>
                              </w:rPr>
                              <w:t>Cultural and Linguistic Diversity: Implications for Transition Personnel. Essential Tools: Improving Secondary Education and Transition for Youth with Disabilities</w:t>
                            </w:r>
                            <w:r w:rsidRPr="005C245B">
                              <w:rPr>
                                <w:rFonts w:asciiTheme="minorHAnsi" w:hAnsiTheme="minorHAnsi"/>
                                <w:sz w:val="18"/>
                                <w:szCs w:val="18"/>
                              </w:rPr>
                              <w:t xml:space="preserve">. </w:t>
                            </w:r>
                            <w:proofErr w:type="gramStart"/>
                            <w:r w:rsidRPr="005C245B">
                              <w:rPr>
                                <w:rFonts w:asciiTheme="minorHAnsi" w:hAnsiTheme="minorHAnsi"/>
                                <w:sz w:val="18"/>
                                <w:szCs w:val="18"/>
                              </w:rPr>
                              <w:t>National Center on Secondary Education and Transition (NCSET), University of Minnesota.</w:t>
                            </w:r>
                            <w:proofErr w:type="gramEnd"/>
                            <w:r w:rsidRPr="005C245B">
                              <w:rPr>
                                <w:rFonts w:asciiTheme="minorHAnsi" w:hAnsiTheme="minorHAnsi"/>
                                <w:sz w:val="18"/>
                                <w:szCs w:val="18"/>
                              </w:rPr>
                              <w:t xml:space="preserve"> </w:t>
                            </w:r>
                          </w:p>
                          <w:p w:rsidR="0049141A" w:rsidRPr="006B22C6" w:rsidRDefault="0049141A" w:rsidP="005C245B">
                            <w:pPr>
                              <w:pStyle w:val="NormalWeb"/>
                              <w:spacing w:before="0" w:beforeAutospacing="0" w:after="0" w:afterAutospacing="0"/>
                              <w:ind w:left="432" w:hanging="432"/>
                              <w:rPr>
                                <w:rFonts w:asciiTheme="minorHAnsi" w:hAnsiTheme="minorHAnsi"/>
                                <w:sz w:val="4"/>
                                <w:szCs w:val="4"/>
                              </w:rPr>
                            </w:pPr>
                          </w:p>
                          <w:p w:rsidR="0049141A" w:rsidRPr="0049141A" w:rsidRDefault="0049141A" w:rsidP="0049141A">
                            <w:pPr>
                              <w:pStyle w:val="NormalWeb"/>
                              <w:spacing w:before="0" w:beforeAutospacing="0" w:after="0" w:afterAutospacing="0"/>
                              <w:ind w:left="432" w:hanging="432"/>
                              <w:rPr>
                                <w:rFonts w:asciiTheme="minorHAnsi" w:hAnsiTheme="minorHAnsi"/>
                                <w:sz w:val="18"/>
                                <w:szCs w:val="18"/>
                              </w:rPr>
                            </w:pPr>
                            <w:proofErr w:type="gramStart"/>
                            <w:r w:rsidRPr="0049141A">
                              <w:rPr>
                                <w:rFonts w:asciiTheme="minorHAnsi" w:hAnsiTheme="minorHAnsi"/>
                                <w:sz w:val="18"/>
                                <w:szCs w:val="18"/>
                              </w:rPr>
                              <w:t xml:space="preserve">Rueda, R., </w:t>
                            </w:r>
                            <w:proofErr w:type="spellStart"/>
                            <w:r w:rsidRPr="0049141A">
                              <w:rPr>
                                <w:rFonts w:asciiTheme="minorHAnsi" w:hAnsiTheme="minorHAnsi"/>
                                <w:sz w:val="18"/>
                                <w:szCs w:val="18"/>
                              </w:rPr>
                              <w:t>Monzo</w:t>
                            </w:r>
                            <w:proofErr w:type="spellEnd"/>
                            <w:r w:rsidRPr="0049141A">
                              <w:rPr>
                                <w:rFonts w:asciiTheme="minorHAnsi" w:hAnsiTheme="minorHAnsi"/>
                                <w:sz w:val="18"/>
                                <w:szCs w:val="18"/>
                              </w:rPr>
                              <w:t xml:space="preserve">, L., Shapiro, J., Gomez, J., &amp; </w:t>
                            </w:r>
                            <w:proofErr w:type="spellStart"/>
                            <w:r w:rsidRPr="0049141A">
                              <w:rPr>
                                <w:rFonts w:asciiTheme="minorHAnsi" w:hAnsiTheme="minorHAnsi"/>
                                <w:sz w:val="18"/>
                                <w:szCs w:val="18"/>
                              </w:rPr>
                              <w:t>Blacher</w:t>
                            </w:r>
                            <w:proofErr w:type="spellEnd"/>
                            <w:r w:rsidRPr="0049141A">
                              <w:rPr>
                                <w:rFonts w:asciiTheme="minorHAnsi" w:hAnsiTheme="minorHAnsi"/>
                                <w:sz w:val="18"/>
                                <w:szCs w:val="18"/>
                              </w:rPr>
                              <w:t>, J. (2005).</w:t>
                            </w:r>
                            <w:proofErr w:type="gramEnd"/>
                            <w:r w:rsidRPr="0049141A">
                              <w:rPr>
                                <w:rFonts w:asciiTheme="minorHAnsi" w:hAnsiTheme="minorHAnsi"/>
                                <w:sz w:val="18"/>
                                <w:szCs w:val="18"/>
                              </w:rPr>
                              <w:t xml:space="preserve"> Cultural Models of Transition: Latina Mothers of Young Adults </w:t>
                            </w:r>
                            <w:proofErr w:type="gramStart"/>
                            <w:r w:rsidRPr="0049141A">
                              <w:rPr>
                                <w:rFonts w:asciiTheme="minorHAnsi" w:hAnsiTheme="minorHAnsi"/>
                                <w:sz w:val="18"/>
                                <w:szCs w:val="18"/>
                              </w:rPr>
                              <w:t>With</w:t>
                            </w:r>
                            <w:proofErr w:type="gramEnd"/>
                            <w:r w:rsidRPr="0049141A">
                              <w:rPr>
                                <w:rFonts w:asciiTheme="minorHAnsi" w:hAnsiTheme="minorHAnsi"/>
                                <w:sz w:val="18"/>
                                <w:szCs w:val="18"/>
                              </w:rPr>
                              <w:t xml:space="preserve"> Developmental Disabilities. </w:t>
                            </w:r>
                            <w:r w:rsidRPr="0049141A">
                              <w:rPr>
                                <w:rFonts w:asciiTheme="minorHAnsi" w:hAnsiTheme="minorHAnsi"/>
                                <w:i/>
                                <w:iCs/>
                                <w:sz w:val="18"/>
                                <w:szCs w:val="18"/>
                              </w:rPr>
                              <w:t>Exceptional Children</w:t>
                            </w:r>
                            <w:r w:rsidRPr="0049141A">
                              <w:rPr>
                                <w:rFonts w:asciiTheme="minorHAnsi" w:hAnsiTheme="minorHAnsi"/>
                                <w:sz w:val="18"/>
                                <w:szCs w:val="18"/>
                              </w:rPr>
                              <w:t xml:space="preserve">, </w:t>
                            </w:r>
                            <w:r w:rsidRPr="0049141A">
                              <w:rPr>
                                <w:rFonts w:asciiTheme="minorHAnsi" w:hAnsiTheme="minorHAnsi"/>
                                <w:i/>
                                <w:iCs/>
                                <w:sz w:val="18"/>
                                <w:szCs w:val="18"/>
                              </w:rPr>
                              <w:t>71</w:t>
                            </w:r>
                            <w:r w:rsidRPr="0049141A">
                              <w:rPr>
                                <w:rFonts w:asciiTheme="minorHAnsi" w:hAnsiTheme="minorHAnsi"/>
                                <w:sz w:val="18"/>
                                <w:szCs w:val="18"/>
                              </w:rPr>
                              <w:t xml:space="preserve">(4), 401-414. </w:t>
                            </w:r>
                          </w:p>
                          <w:p w:rsidR="002D5468" w:rsidRPr="006B22C6" w:rsidRDefault="002D5468" w:rsidP="00E92C27">
                            <w:pPr>
                              <w:spacing w:after="0"/>
                              <w:rPr>
                                <w:color w:val="1F497D"/>
                                <w:sz w:val="4"/>
                                <w:szCs w:val="4"/>
                              </w:rPr>
                            </w:pPr>
                          </w:p>
                          <w:p w:rsidR="006B22C6" w:rsidRPr="006B22C6" w:rsidRDefault="006B22C6" w:rsidP="006B22C6">
                            <w:pPr>
                              <w:pStyle w:val="NormalWeb"/>
                              <w:spacing w:before="0" w:beforeAutospacing="0" w:after="0" w:afterAutospacing="0"/>
                              <w:ind w:left="432" w:hanging="432"/>
                              <w:rPr>
                                <w:rFonts w:asciiTheme="minorHAnsi" w:hAnsiTheme="minorHAnsi"/>
                                <w:sz w:val="18"/>
                                <w:szCs w:val="18"/>
                              </w:rPr>
                            </w:pPr>
                            <w:proofErr w:type="spellStart"/>
                            <w:proofErr w:type="gramStart"/>
                            <w:r w:rsidRPr="006B22C6">
                              <w:rPr>
                                <w:rFonts w:asciiTheme="minorHAnsi" w:hAnsiTheme="minorHAnsi"/>
                                <w:sz w:val="18"/>
                                <w:szCs w:val="18"/>
                              </w:rPr>
                              <w:t>Thoma</w:t>
                            </w:r>
                            <w:proofErr w:type="spellEnd"/>
                            <w:r w:rsidRPr="006B22C6">
                              <w:rPr>
                                <w:rFonts w:asciiTheme="minorHAnsi" w:hAnsiTheme="minorHAnsi"/>
                                <w:sz w:val="18"/>
                                <w:szCs w:val="18"/>
                              </w:rPr>
                              <w:t xml:space="preserve">, C. A., </w:t>
                            </w:r>
                            <w:proofErr w:type="spellStart"/>
                            <w:r w:rsidRPr="006B22C6">
                              <w:rPr>
                                <w:rFonts w:asciiTheme="minorHAnsi" w:hAnsiTheme="minorHAnsi"/>
                                <w:sz w:val="18"/>
                                <w:szCs w:val="18"/>
                              </w:rPr>
                              <w:t>Agran</w:t>
                            </w:r>
                            <w:proofErr w:type="spellEnd"/>
                            <w:r w:rsidRPr="006B22C6">
                              <w:rPr>
                                <w:rFonts w:asciiTheme="minorHAnsi" w:hAnsiTheme="minorHAnsi"/>
                                <w:sz w:val="18"/>
                                <w:szCs w:val="18"/>
                              </w:rPr>
                              <w:t>, M., &amp; Scott, L. A. (2016).</w:t>
                            </w:r>
                            <w:proofErr w:type="gramEnd"/>
                            <w:r w:rsidRPr="006B22C6">
                              <w:rPr>
                                <w:rFonts w:asciiTheme="minorHAnsi" w:hAnsiTheme="minorHAnsi"/>
                                <w:sz w:val="18"/>
                                <w:szCs w:val="18"/>
                              </w:rPr>
                              <w:t xml:space="preserve"> Transition to adult life for students who are Black and have disabilities: What do we know and what do we need to know</w:t>
                            </w:r>
                            <w:proofErr w:type="gramStart"/>
                            <w:r w:rsidRPr="006B22C6">
                              <w:rPr>
                                <w:rFonts w:asciiTheme="minorHAnsi" w:hAnsiTheme="minorHAnsi"/>
                                <w:sz w:val="18"/>
                                <w:szCs w:val="18"/>
                              </w:rPr>
                              <w:t>?.</w:t>
                            </w:r>
                            <w:proofErr w:type="gramEnd"/>
                            <w:r w:rsidRPr="006B22C6">
                              <w:rPr>
                                <w:rFonts w:asciiTheme="minorHAnsi" w:hAnsiTheme="minorHAnsi"/>
                                <w:sz w:val="18"/>
                                <w:szCs w:val="18"/>
                              </w:rPr>
                              <w:t xml:space="preserve"> </w:t>
                            </w:r>
                            <w:r w:rsidRPr="006B22C6">
                              <w:rPr>
                                <w:rFonts w:asciiTheme="minorHAnsi" w:hAnsiTheme="minorHAnsi"/>
                                <w:i/>
                                <w:iCs/>
                                <w:sz w:val="18"/>
                                <w:szCs w:val="18"/>
                              </w:rPr>
                              <w:t xml:space="preserve">Journal </w:t>
                            </w:r>
                            <w:proofErr w:type="gramStart"/>
                            <w:r w:rsidRPr="006B22C6">
                              <w:rPr>
                                <w:rFonts w:asciiTheme="minorHAnsi" w:hAnsiTheme="minorHAnsi"/>
                                <w:i/>
                                <w:iCs/>
                                <w:sz w:val="18"/>
                                <w:szCs w:val="18"/>
                              </w:rPr>
                              <w:t>Of</w:t>
                            </w:r>
                            <w:proofErr w:type="gramEnd"/>
                            <w:r w:rsidRPr="006B22C6">
                              <w:rPr>
                                <w:rFonts w:asciiTheme="minorHAnsi" w:hAnsiTheme="minorHAnsi"/>
                                <w:i/>
                                <w:iCs/>
                                <w:sz w:val="18"/>
                                <w:szCs w:val="18"/>
                              </w:rPr>
                              <w:t xml:space="preserve"> Vocational Rehabilitation</w:t>
                            </w:r>
                            <w:r w:rsidRPr="006B22C6">
                              <w:rPr>
                                <w:rFonts w:asciiTheme="minorHAnsi" w:hAnsiTheme="minorHAnsi"/>
                                <w:sz w:val="18"/>
                                <w:szCs w:val="18"/>
                              </w:rPr>
                              <w:t xml:space="preserve">, </w:t>
                            </w:r>
                            <w:r w:rsidRPr="006B22C6">
                              <w:rPr>
                                <w:rFonts w:asciiTheme="minorHAnsi" w:hAnsiTheme="minorHAnsi"/>
                                <w:i/>
                                <w:iCs/>
                                <w:sz w:val="18"/>
                                <w:szCs w:val="18"/>
                              </w:rPr>
                              <w:t>45</w:t>
                            </w:r>
                            <w:r w:rsidRPr="006B22C6">
                              <w:rPr>
                                <w:rFonts w:asciiTheme="minorHAnsi" w:hAnsiTheme="minorHAnsi"/>
                                <w:sz w:val="18"/>
                                <w:szCs w:val="18"/>
                              </w:rPr>
                              <w:t xml:space="preserve">(2), 149-158. </w:t>
                            </w:r>
                            <w:proofErr w:type="gramStart"/>
                            <w:r w:rsidRPr="006B22C6">
                              <w:rPr>
                                <w:rFonts w:asciiTheme="minorHAnsi" w:hAnsiTheme="minorHAnsi"/>
                                <w:sz w:val="18"/>
                                <w:szCs w:val="18"/>
                              </w:rPr>
                              <w:t>doi:</w:t>
                            </w:r>
                            <w:proofErr w:type="gramEnd"/>
                            <w:r w:rsidRPr="006B22C6">
                              <w:rPr>
                                <w:rFonts w:asciiTheme="minorHAnsi" w:hAnsiTheme="minorHAnsi"/>
                                <w:sz w:val="18"/>
                                <w:szCs w:val="18"/>
                              </w:rPr>
                              <w:t>10.3233/JVR-160819</w:t>
                            </w:r>
                          </w:p>
                          <w:p w:rsidR="006B22C6" w:rsidRPr="006B22C6" w:rsidRDefault="006B22C6" w:rsidP="0045372B">
                            <w:pPr>
                              <w:pStyle w:val="NormalWeb"/>
                              <w:spacing w:before="0" w:beforeAutospacing="0" w:after="0" w:afterAutospacing="0"/>
                              <w:ind w:left="432" w:hanging="432"/>
                              <w:rPr>
                                <w:rFonts w:asciiTheme="minorHAnsi" w:hAnsiTheme="minorHAnsi"/>
                                <w:sz w:val="4"/>
                                <w:szCs w:val="4"/>
                              </w:rPr>
                            </w:pPr>
                          </w:p>
                          <w:p w:rsidR="0045372B" w:rsidRDefault="0045372B" w:rsidP="0045372B">
                            <w:pPr>
                              <w:pStyle w:val="NormalWeb"/>
                              <w:spacing w:before="0" w:beforeAutospacing="0" w:after="0" w:afterAutospacing="0"/>
                              <w:ind w:left="432" w:hanging="432"/>
                              <w:rPr>
                                <w:rFonts w:asciiTheme="minorHAnsi" w:hAnsiTheme="minorHAnsi"/>
                                <w:sz w:val="18"/>
                                <w:szCs w:val="18"/>
                              </w:rPr>
                            </w:pPr>
                            <w:proofErr w:type="gramStart"/>
                            <w:r w:rsidRPr="0045372B">
                              <w:rPr>
                                <w:rFonts w:asciiTheme="minorHAnsi" w:hAnsiTheme="minorHAnsi"/>
                                <w:sz w:val="18"/>
                                <w:szCs w:val="18"/>
                              </w:rPr>
                              <w:t>Trainor, A. A. (2007).</w:t>
                            </w:r>
                            <w:proofErr w:type="gramEnd"/>
                            <w:r w:rsidRPr="0045372B">
                              <w:rPr>
                                <w:rFonts w:asciiTheme="minorHAnsi" w:hAnsiTheme="minorHAnsi"/>
                                <w:sz w:val="18"/>
                                <w:szCs w:val="18"/>
                              </w:rPr>
                              <w:t xml:space="preserve"> Person-Centered Planning in Two Culturally Distinct Communities: Responding to Divergent Needs and Preferences. </w:t>
                            </w:r>
                            <w:r w:rsidRPr="0045372B">
                              <w:rPr>
                                <w:rFonts w:asciiTheme="minorHAnsi" w:hAnsiTheme="minorHAnsi"/>
                                <w:i/>
                                <w:iCs/>
                                <w:sz w:val="18"/>
                                <w:szCs w:val="18"/>
                              </w:rPr>
                              <w:t xml:space="preserve">Career Development </w:t>
                            </w:r>
                            <w:proofErr w:type="gramStart"/>
                            <w:r w:rsidRPr="0045372B">
                              <w:rPr>
                                <w:rFonts w:asciiTheme="minorHAnsi" w:hAnsiTheme="minorHAnsi"/>
                                <w:i/>
                                <w:iCs/>
                                <w:sz w:val="18"/>
                                <w:szCs w:val="18"/>
                              </w:rPr>
                              <w:t>For</w:t>
                            </w:r>
                            <w:proofErr w:type="gramEnd"/>
                            <w:r w:rsidRPr="0045372B">
                              <w:rPr>
                                <w:rFonts w:asciiTheme="minorHAnsi" w:hAnsiTheme="minorHAnsi"/>
                                <w:i/>
                                <w:iCs/>
                                <w:sz w:val="18"/>
                                <w:szCs w:val="18"/>
                              </w:rPr>
                              <w:t xml:space="preserve"> Exceptional Individuals</w:t>
                            </w:r>
                            <w:r w:rsidRPr="0045372B">
                              <w:rPr>
                                <w:rFonts w:asciiTheme="minorHAnsi" w:hAnsiTheme="minorHAnsi"/>
                                <w:sz w:val="18"/>
                                <w:szCs w:val="18"/>
                              </w:rPr>
                              <w:t xml:space="preserve">, </w:t>
                            </w:r>
                            <w:r w:rsidRPr="0045372B">
                              <w:rPr>
                                <w:rFonts w:asciiTheme="minorHAnsi" w:hAnsiTheme="minorHAnsi"/>
                                <w:i/>
                                <w:iCs/>
                                <w:sz w:val="18"/>
                                <w:szCs w:val="18"/>
                              </w:rPr>
                              <w:t>30</w:t>
                            </w:r>
                            <w:r w:rsidRPr="0045372B">
                              <w:rPr>
                                <w:rFonts w:asciiTheme="minorHAnsi" w:hAnsiTheme="minorHAnsi"/>
                                <w:sz w:val="18"/>
                                <w:szCs w:val="18"/>
                              </w:rPr>
                              <w:t xml:space="preserve">(2), 92-103. </w:t>
                            </w:r>
                          </w:p>
                          <w:p w:rsidR="00393569" w:rsidRPr="006B22C6" w:rsidRDefault="00393569" w:rsidP="0045372B">
                            <w:pPr>
                              <w:pStyle w:val="NormalWeb"/>
                              <w:spacing w:before="0" w:beforeAutospacing="0" w:after="0" w:afterAutospacing="0"/>
                              <w:ind w:left="432" w:hanging="432"/>
                              <w:rPr>
                                <w:rFonts w:asciiTheme="minorHAnsi" w:hAnsiTheme="minorHAnsi"/>
                                <w:sz w:val="4"/>
                                <w:szCs w:val="4"/>
                              </w:rPr>
                            </w:pPr>
                          </w:p>
                          <w:p w:rsidR="00393569" w:rsidRPr="00393569" w:rsidRDefault="00393569" w:rsidP="00393569">
                            <w:pPr>
                              <w:pStyle w:val="NormalWeb"/>
                              <w:spacing w:before="0" w:beforeAutospacing="0" w:after="0" w:afterAutospacing="0"/>
                              <w:ind w:left="432" w:hanging="432"/>
                              <w:rPr>
                                <w:rFonts w:asciiTheme="minorHAnsi" w:hAnsiTheme="minorHAnsi"/>
                                <w:sz w:val="18"/>
                                <w:szCs w:val="18"/>
                              </w:rPr>
                            </w:pPr>
                            <w:proofErr w:type="gramStart"/>
                            <w:r w:rsidRPr="00393569">
                              <w:rPr>
                                <w:rFonts w:asciiTheme="minorHAnsi" w:hAnsiTheme="minorHAnsi"/>
                                <w:sz w:val="18"/>
                                <w:szCs w:val="18"/>
                              </w:rPr>
                              <w:t>Valenzuela, R. L., &amp; Martin, J. E. (2005).</w:t>
                            </w:r>
                            <w:proofErr w:type="gramEnd"/>
                            <w:r w:rsidRPr="00393569">
                              <w:rPr>
                                <w:rFonts w:asciiTheme="minorHAnsi" w:hAnsiTheme="minorHAnsi"/>
                                <w:sz w:val="18"/>
                                <w:szCs w:val="18"/>
                              </w:rPr>
                              <w:t xml:space="preserve"> Self-Directed IEP: Bridging Values of Diverse Cultures and Secondary Education. </w:t>
                            </w:r>
                            <w:r w:rsidRPr="00393569">
                              <w:rPr>
                                <w:rFonts w:asciiTheme="minorHAnsi" w:hAnsiTheme="minorHAnsi"/>
                                <w:i/>
                                <w:iCs/>
                                <w:sz w:val="18"/>
                                <w:szCs w:val="18"/>
                              </w:rPr>
                              <w:t xml:space="preserve">Career Development </w:t>
                            </w:r>
                            <w:proofErr w:type="gramStart"/>
                            <w:r w:rsidRPr="00393569">
                              <w:rPr>
                                <w:rFonts w:asciiTheme="minorHAnsi" w:hAnsiTheme="minorHAnsi"/>
                                <w:i/>
                                <w:iCs/>
                                <w:sz w:val="18"/>
                                <w:szCs w:val="18"/>
                              </w:rPr>
                              <w:t>For</w:t>
                            </w:r>
                            <w:proofErr w:type="gramEnd"/>
                            <w:r w:rsidRPr="00393569">
                              <w:rPr>
                                <w:rFonts w:asciiTheme="minorHAnsi" w:hAnsiTheme="minorHAnsi"/>
                                <w:i/>
                                <w:iCs/>
                                <w:sz w:val="18"/>
                                <w:szCs w:val="18"/>
                              </w:rPr>
                              <w:t xml:space="preserve"> Exceptional Individuals</w:t>
                            </w:r>
                            <w:r w:rsidRPr="00393569">
                              <w:rPr>
                                <w:rFonts w:asciiTheme="minorHAnsi" w:hAnsiTheme="minorHAnsi"/>
                                <w:sz w:val="18"/>
                                <w:szCs w:val="18"/>
                              </w:rPr>
                              <w:t xml:space="preserve">, </w:t>
                            </w:r>
                            <w:r w:rsidRPr="00393569">
                              <w:rPr>
                                <w:rFonts w:asciiTheme="minorHAnsi" w:hAnsiTheme="minorHAnsi"/>
                                <w:i/>
                                <w:iCs/>
                                <w:sz w:val="18"/>
                                <w:szCs w:val="18"/>
                              </w:rPr>
                              <w:t>28</w:t>
                            </w:r>
                            <w:r w:rsidRPr="00393569">
                              <w:rPr>
                                <w:rFonts w:asciiTheme="minorHAnsi" w:hAnsiTheme="minorHAnsi"/>
                                <w:sz w:val="18"/>
                                <w:szCs w:val="18"/>
                              </w:rPr>
                              <w:t xml:space="preserve">(1), 4. </w:t>
                            </w:r>
                          </w:p>
                          <w:p w:rsidR="00393569" w:rsidRPr="0045372B" w:rsidRDefault="00393569" w:rsidP="0045372B">
                            <w:pPr>
                              <w:pStyle w:val="NormalWeb"/>
                              <w:spacing w:before="0" w:beforeAutospacing="0" w:after="0" w:afterAutospacing="0"/>
                              <w:ind w:left="432" w:hanging="432"/>
                              <w:rPr>
                                <w:rFonts w:asciiTheme="minorHAnsi" w:hAnsiTheme="minorHAnsi"/>
                                <w:sz w:val="18"/>
                                <w:szCs w:val="18"/>
                              </w:rPr>
                            </w:pPr>
                          </w:p>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8pt;margin-top:22.8pt;width:260.4pt;height:6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sFJQ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605AD6" w:rsidRDefault="00353B14" w:rsidP="009C0EFE">
                      <w:pPr>
                        <w:spacing w:after="0"/>
                        <w:rPr>
                          <w:rFonts w:ascii="Gotham Bold" w:hAnsi="Gotham Bold"/>
                          <w:b/>
                          <w:color w:val="0E22B2"/>
                          <w:sz w:val="12"/>
                          <w:szCs w:val="12"/>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DD06EB" w:rsidRPr="00B82AAA" w:rsidRDefault="009D6180" w:rsidP="00DD06EB">
                      <w:pPr>
                        <w:spacing w:after="0"/>
                        <w:rPr>
                          <w:rFonts w:ascii="Gotham Book" w:hAnsi="Gotham Book"/>
                          <w:b/>
                          <w:color w:val="0E22B2"/>
                          <w:sz w:val="18"/>
                          <w:szCs w:val="18"/>
                        </w:rPr>
                      </w:pPr>
                      <w:r>
                        <w:rPr>
                          <w:rFonts w:ascii="Gotham Book" w:hAnsi="Gotham Book"/>
                          <w:b/>
                          <w:color w:val="0E22B2"/>
                          <w:sz w:val="20"/>
                          <w:szCs w:val="20"/>
                        </w:rPr>
                        <w:t>Planning for Positive Post-Secondary Transition Outcomes</w:t>
                      </w:r>
                      <w:r w:rsidR="006B22C6">
                        <w:rPr>
                          <w:rFonts w:ascii="Gotham Book" w:hAnsi="Gotham Book"/>
                          <w:b/>
                          <w:color w:val="0E22B2"/>
                          <w:sz w:val="20"/>
                          <w:szCs w:val="20"/>
                        </w:rPr>
                        <w:t xml:space="preserve"> - </w:t>
                      </w:r>
                      <w:r w:rsidR="00BD048C" w:rsidRPr="00B82AAA">
                        <w:rPr>
                          <w:rFonts w:ascii="Gotham Book" w:hAnsi="Gotham Book"/>
                          <w:b/>
                          <w:color w:val="0E22B2"/>
                          <w:sz w:val="18"/>
                          <w:szCs w:val="18"/>
                        </w:rPr>
                        <w:t>Dec</w:t>
                      </w:r>
                      <w:r w:rsidR="00121926" w:rsidRPr="00B82AAA">
                        <w:rPr>
                          <w:rFonts w:ascii="Gotham Book" w:hAnsi="Gotham Book"/>
                          <w:b/>
                          <w:color w:val="0E22B2"/>
                          <w:sz w:val="18"/>
                          <w:szCs w:val="18"/>
                        </w:rPr>
                        <w:t>ember 2017</w:t>
                      </w:r>
                    </w:p>
                    <w:p w:rsidR="00121926" w:rsidRPr="00E850DA" w:rsidRDefault="00121926" w:rsidP="00DD06EB">
                      <w:pPr>
                        <w:spacing w:after="0"/>
                        <w:rPr>
                          <w:rFonts w:ascii="Gotham Book" w:hAnsi="Gotham Book"/>
                          <w:color w:val="0E22B2"/>
                          <w:sz w:val="8"/>
                          <w:szCs w:val="8"/>
                        </w:rPr>
                      </w:pPr>
                      <w:bookmarkStart w:id="1" w:name="_GoBack"/>
                      <w:bookmarkEnd w:id="1"/>
                    </w:p>
                    <w:p w:rsidR="00821B02" w:rsidRPr="00F156AA" w:rsidRDefault="00821B02" w:rsidP="00821B02">
                      <w:pPr>
                        <w:spacing w:after="0"/>
                        <w:rPr>
                          <w:b/>
                          <w:u w:val="single"/>
                        </w:rPr>
                      </w:pPr>
                      <w:r w:rsidRPr="00F156AA">
                        <w:rPr>
                          <w:b/>
                          <w:u w:val="single"/>
                        </w:rPr>
                        <w:t>List of Sources:</w:t>
                      </w:r>
                    </w:p>
                    <w:p w:rsidR="00813930" w:rsidRPr="00F00770" w:rsidRDefault="00813930" w:rsidP="00B5066D">
                      <w:pPr>
                        <w:pStyle w:val="NormalWeb"/>
                        <w:spacing w:before="0" w:beforeAutospacing="0" w:after="0" w:afterAutospacing="0"/>
                        <w:ind w:left="720" w:hanging="720"/>
                        <w:rPr>
                          <w:rFonts w:asciiTheme="minorHAnsi" w:hAnsiTheme="minorHAnsi"/>
                          <w:sz w:val="4"/>
                          <w:szCs w:val="4"/>
                        </w:rPr>
                      </w:pPr>
                    </w:p>
                    <w:p w:rsidR="00DE54C2" w:rsidRPr="00DE54C2" w:rsidRDefault="00DE54C2" w:rsidP="00DE54C2">
                      <w:pPr>
                        <w:pStyle w:val="NormalWeb"/>
                        <w:spacing w:before="0" w:beforeAutospacing="0" w:after="0" w:afterAutospacing="0"/>
                        <w:ind w:left="432" w:hanging="432"/>
                        <w:rPr>
                          <w:rFonts w:asciiTheme="minorHAnsi" w:hAnsiTheme="minorHAnsi"/>
                          <w:sz w:val="18"/>
                          <w:szCs w:val="18"/>
                        </w:rPr>
                      </w:pPr>
                      <w:proofErr w:type="spellStart"/>
                      <w:r w:rsidRPr="00DE54C2">
                        <w:rPr>
                          <w:rFonts w:asciiTheme="minorHAnsi" w:hAnsiTheme="minorHAnsi"/>
                          <w:sz w:val="18"/>
                          <w:szCs w:val="18"/>
                        </w:rPr>
                        <w:t>Avoke</w:t>
                      </w:r>
                      <w:proofErr w:type="spellEnd"/>
                      <w:r w:rsidRPr="00DE54C2">
                        <w:rPr>
                          <w:rFonts w:asciiTheme="minorHAnsi" w:hAnsiTheme="minorHAnsi"/>
                          <w:sz w:val="18"/>
                          <w:szCs w:val="18"/>
                        </w:rPr>
                        <w:t xml:space="preserve">, S. K., &amp; Simon-Burroughs, M. (2007). Providing Transition Services for Students </w:t>
                      </w:r>
                      <w:proofErr w:type="gramStart"/>
                      <w:r w:rsidRPr="00DE54C2">
                        <w:rPr>
                          <w:rFonts w:asciiTheme="minorHAnsi" w:hAnsiTheme="minorHAnsi"/>
                          <w:sz w:val="18"/>
                          <w:szCs w:val="18"/>
                        </w:rPr>
                        <w:t>With</w:t>
                      </w:r>
                      <w:proofErr w:type="gramEnd"/>
                      <w:r w:rsidRPr="00DE54C2">
                        <w:rPr>
                          <w:rFonts w:asciiTheme="minorHAnsi" w:hAnsiTheme="minorHAnsi"/>
                          <w:sz w:val="18"/>
                          <w:szCs w:val="18"/>
                        </w:rPr>
                        <w:t xml:space="preserve"> Disabilities From Culturally and Linguistically Diverse Backgrounds. </w:t>
                      </w:r>
                      <w:r w:rsidRPr="00DE54C2">
                        <w:rPr>
                          <w:rFonts w:asciiTheme="minorHAnsi" w:hAnsiTheme="minorHAnsi"/>
                          <w:i/>
                          <w:iCs/>
                          <w:sz w:val="18"/>
                          <w:szCs w:val="18"/>
                        </w:rPr>
                        <w:t xml:space="preserve">Journal </w:t>
                      </w:r>
                      <w:proofErr w:type="gramStart"/>
                      <w:r w:rsidRPr="00DE54C2">
                        <w:rPr>
                          <w:rFonts w:asciiTheme="minorHAnsi" w:hAnsiTheme="minorHAnsi"/>
                          <w:i/>
                          <w:iCs/>
                          <w:sz w:val="18"/>
                          <w:szCs w:val="18"/>
                        </w:rPr>
                        <w:t>Of</w:t>
                      </w:r>
                      <w:proofErr w:type="gramEnd"/>
                      <w:r w:rsidRPr="00DE54C2">
                        <w:rPr>
                          <w:rFonts w:asciiTheme="minorHAnsi" w:hAnsiTheme="minorHAnsi"/>
                          <w:i/>
                          <w:iCs/>
                          <w:sz w:val="18"/>
                          <w:szCs w:val="18"/>
                        </w:rPr>
                        <w:t xml:space="preserve"> Special Education Leadership</w:t>
                      </w:r>
                      <w:r w:rsidRPr="00DE54C2">
                        <w:rPr>
                          <w:rFonts w:asciiTheme="minorHAnsi" w:hAnsiTheme="minorHAnsi"/>
                          <w:sz w:val="18"/>
                          <w:szCs w:val="18"/>
                        </w:rPr>
                        <w:t xml:space="preserve">, </w:t>
                      </w:r>
                      <w:r w:rsidRPr="00DE54C2">
                        <w:rPr>
                          <w:rFonts w:asciiTheme="minorHAnsi" w:hAnsiTheme="minorHAnsi"/>
                          <w:i/>
                          <w:iCs/>
                          <w:sz w:val="18"/>
                          <w:szCs w:val="18"/>
                        </w:rPr>
                        <w:t>20</w:t>
                      </w:r>
                      <w:r w:rsidRPr="00DE54C2">
                        <w:rPr>
                          <w:rFonts w:asciiTheme="minorHAnsi" w:hAnsiTheme="minorHAnsi"/>
                          <w:sz w:val="18"/>
                          <w:szCs w:val="18"/>
                        </w:rPr>
                        <w:t xml:space="preserve">(2), 66-72. </w:t>
                      </w:r>
                    </w:p>
                    <w:p w:rsidR="00DE54C2" w:rsidRPr="006B22C6" w:rsidRDefault="00DE54C2" w:rsidP="009A40EB">
                      <w:pPr>
                        <w:pStyle w:val="NormalWeb"/>
                        <w:spacing w:before="0" w:beforeAutospacing="0" w:after="0" w:afterAutospacing="0"/>
                        <w:ind w:left="432" w:hanging="432"/>
                        <w:rPr>
                          <w:rFonts w:asciiTheme="minorHAnsi" w:hAnsiTheme="minorHAnsi"/>
                          <w:sz w:val="4"/>
                          <w:szCs w:val="4"/>
                        </w:rPr>
                      </w:pPr>
                    </w:p>
                    <w:p w:rsidR="009A40EB" w:rsidRPr="009A40EB" w:rsidRDefault="009A40EB" w:rsidP="009A40EB">
                      <w:pPr>
                        <w:pStyle w:val="NormalWeb"/>
                        <w:spacing w:before="0" w:beforeAutospacing="0" w:after="0" w:afterAutospacing="0"/>
                        <w:ind w:left="432" w:hanging="432"/>
                        <w:rPr>
                          <w:rFonts w:asciiTheme="minorHAnsi" w:hAnsiTheme="minorHAnsi"/>
                          <w:sz w:val="18"/>
                          <w:szCs w:val="18"/>
                        </w:rPr>
                      </w:pPr>
                      <w:r w:rsidRPr="009A40EB">
                        <w:rPr>
                          <w:rFonts w:asciiTheme="minorHAnsi" w:hAnsiTheme="minorHAnsi"/>
                          <w:sz w:val="18"/>
                          <w:szCs w:val="18"/>
                        </w:rPr>
                        <w:t xml:space="preserve">Cote, D. L., Jones, V. L., Sparks, S. L., &amp; Aldridge, P. A. (2012). </w:t>
                      </w:r>
                      <w:proofErr w:type="gramStart"/>
                      <w:r w:rsidRPr="009A40EB">
                        <w:rPr>
                          <w:rFonts w:asciiTheme="minorHAnsi" w:hAnsiTheme="minorHAnsi"/>
                          <w:sz w:val="18"/>
                          <w:szCs w:val="18"/>
                        </w:rPr>
                        <w:t>Designing Transition Programs for Culturally &amp; Linguistically Diverse Students with Disabilities.</w:t>
                      </w:r>
                      <w:proofErr w:type="gramEnd"/>
                      <w:r w:rsidRPr="009A40EB">
                        <w:rPr>
                          <w:rFonts w:asciiTheme="minorHAnsi" w:hAnsiTheme="minorHAnsi"/>
                          <w:sz w:val="18"/>
                          <w:szCs w:val="18"/>
                        </w:rPr>
                        <w:t xml:space="preserve"> </w:t>
                      </w:r>
                      <w:r w:rsidRPr="009A40EB">
                        <w:rPr>
                          <w:rFonts w:asciiTheme="minorHAnsi" w:hAnsiTheme="minorHAnsi"/>
                          <w:i/>
                          <w:iCs/>
                          <w:sz w:val="18"/>
                          <w:szCs w:val="18"/>
                        </w:rPr>
                        <w:t>Multicultural Education</w:t>
                      </w:r>
                      <w:r w:rsidRPr="009A40EB">
                        <w:rPr>
                          <w:rFonts w:asciiTheme="minorHAnsi" w:hAnsiTheme="minorHAnsi"/>
                          <w:sz w:val="18"/>
                          <w:szCs w:val="18"/>
                        </w:rPr>
                        <w:t xml:space="preserve">, </w:t>
                      </w:r>
                      <w:r w:rsidRPr="009A40EB">
                        <w:rPr>
                          <w:rFonts w:asciiTheme="minorHAnsi" w:hAnsiTheme="minorHAnsi"/>
                          <w:i/>
                          <w:iCs/>
                          <w:sz w:val="18"/>
                          <w:szCs w:val="18"/>
                        </w:rPr>
                        <w:t>20</w:t>
                      </w:r>
                      <w:r w:rsidRPr="009A40EB">
                        <w:rPr>
                          <w:rFonts w:asciiTheme="minorHAnsi" w:hAnsiTheme="minorHAnsi"/>
                          <w:sz w:val="18"/>
                          <w:szCs w:val="18"/>
                        </w:rPr>
                        <w:t xml:space="preserve">(1), 51-55. </w:t>
                      </w:r>
                    </w:p>
                    <w:p w:rsidR="009A40EB" w:rsidRPr="006B22C6" w:rsidRDefault="009A40EB" w:rsidP="00F10F2F">
                      <w:pPr>
                        <w:pStyle w:val="NormalWeb"/>
                        <w:spacing w:before="0" w:beforeAutospacing="0" w:after="0" w:afterAutospacing="0"/>
                        <w:ind w:left="432" w:hanging="432"/>
                        <w:rPr>
                          <w:rFonts w:asciiTheme="minorHAnsi" w:hAnsiTheme="minorHAnsi"/>
                          <w:sz w:val="4"/>
                          <w:szCs w:val="4"/>
                        </w:rPr>
                      </w:pPr>
                    </w:p>
                    <w:p w:rsidR="00D01796" w:rsidRPr="00D01796" w:rsidRDefault="00D01796" w:rsidP="00D01796">
                      <w:pPr>
                        <w:pStyle w:val="NormalWeb"/>
                        <w:spacing w:before="0" w:beforeAutospacing="0" w:after="0" w:afterAutospacing="0"/>
                        <w:ind w:left="432" w:hanging="432"/>
                        <w:rPr>
                          <w:rFonts w:asciiTheme="minorHAnsi" w:hAnsiTheme="minorHAnsi"/>
                          <w:sz w:val="18"/>
                          <w:szCs w:val="18"/>
                        </w:rPr>
                      </w:pPr>
                      <w:r w:rsidRPr="00D01796">
                        <w:rPr>
                          <w:rFonts w:asciiTheme="minorHAnsi" w:hAnsiTheme="minorHAnsi"/>
                          <w:sz w:val="18"/>
                          <w:szCs w:val="18"/>
                        </w:rPr>
                        <w:t xml:space="preserve">Greene, G. (2014). Transition of culturally and linguistically diverse youth with disabilities: Challenges and opportunities. </w:t>
                      </w:r>
                      <w:r w:rsidRPr="00D01796">
                        <w:rPr>
                          <w:rFonts w:asciiTheme="minorHAnsi" w:hAnsiTheme="minorHAnsi"/>
                          <w:i/>
                          <w:iCs/>
                          <w:sz w:val="18"/>
                          <w:szCs w:val="18"/>
                        </w:rPr>
                        <w:t xml:space="preserve">Journal </w:t>
                      </w:r>
                      <w:proofErr w:type="gramStart"/>
                      <w:r w:rsidRPr="00D01796">
                        <w:rPr>
                          <w:rFonts w:asciiTheme="minorHAnsi" w:hAnsiTheme="minorHAnsi"/>
                          <w:i/>
                          <w:iCs/>
                          <w:sz w:val="18"/>
                          <w:szCs w:val="18"/>
                        </w:rPr>
                        <w:t>Of</w:t>
                      </w:r>
                      <w:proofErr w:type="gramEnd"/>
                      <w:r w:rsidRPr="00D01796">
                        <w:rPr>
                          <w:rFonts w:asciiTheme="minorHAnsi" w:hAnsiTheme="minorHAnsi"/>
                          <w:i/>
                          <w:iCs/>
                          <w:sz w:val="18"/>
                          <w:szCs w:val="18"/>
                        </w:rPr>
                        <w:t xml:space="preserve"> Vocational Rehabilitation</w:t>
                      </w:r>
                      <w:r w:rsidRPr="00D01796">
                        <w:rPr>
                          <w:rFonts w:asciiTheme="minorHAnsi" w:hAnsiTheme="minorHAnsi"/>
                          <w:sz w:val="18"/>
                          <w:szCs w:val="18"/>
                        </w:rPr>
                        <w:t xml:space="preserve">, </w:t>
                      </w:r>
                      <w:r w:rsidRPr="00D01796">
                        <w:rPr>
                          <w:rFonts w:asciiTheme="minorHAnsi" w:hAnsiTheme="minorHAnsi"/>
                          <w:i/>
                          <w:iCs/>
                          <w:sz w:val="18"/>
                          <w:szCs w:val="18"/>
                        </w:rPr>
                        <w:t>40</w:t>
                      </w:r>
                      <w:r w:rsidRPr="00D01796">
                        <w:rPr>
                          <w:rFonts w:asciiTheme="minorHAnsi" w:hAnsiTheme="minorHAnsi"/>
                          <w:sz w:val="18"/>
                          <w:szCs w:val="18"/>
                        </w:rPr>
                        <w:t xml:space="preserve">(3), 239-245. </w:t>
                      </w:r>
                      <w:proofErr w:type="gramStart"/>
                      <w:r w:rsidRPr="00D01796">
                        <w:rPr>
                          <w:rFonts w:asciiTheme="minorHAnsi" w:hAnsiTheme="minorHAnsi"/>
                          <w:sz w:val="18"/>
                          <w:szCs w:val="18"/>
                        </w:rPr>
                        <w:t>doi:</w:t>
                      </w:r>
                      <w:proofErr w:type="gramEnd"/>
                      <w:r w:rsidRPr="00D01796">
                        <w:rPr>
                          <w:rFonts w:asciiTheme="minorHAnsi" w:hAnsiTheme="minorHAnsi"/>
                          <w:sz w:val="18"/>
                          <w:szCs w:val="18"/>
                        </w:rPr>
                        <w:t>10.3233/JVR-140689</w:t>
                      </w:r>
                    </w:p>
                    <w:p w:rsidR="00D01796" w:rsidRPr="006B22C6" w:rsidRDefault="00D01796" w:rsidP="006B1374">
                      <w:pPr>
                        <w:pStyle w:val="NormalWeb"/>
                        <w:spacing w:before="0" w:beforeAutospacing="0" w:after="0" w:afterAutospacing="0"/>
                        <w:ind w:left="432" w:hanging="432"/>
                        <w:rPr>
                          <w:rFonts w:asciiTheme="minorHAnsi" w:hAnsiTheme="minorHAnsi"/>
                          <w:sz w:val="4"/>
                          <w:szCs w:val="4"/>
                        </w:rPr>
                      </w:pPr>
                    </w:p>
                    <w:p w:rsidR="006B1374" w:rsidRPr="006B1374" w:rsidRDefault="006B1374" w:rsidP="006B1374">
                      <w:pPr>
                        <w:pStyle w:val="NormalWeb"/>
                        <w:spacing w:before="0" w:beforeAutospacing="0" w:after="0" w:afterAutospacing="0"/>
                        <w:ind w:left="432" w:hanging="432"/>
                        <w:rPr>
                          <w:rFonts w:asciiTheme="minorHAnsi" w:hAnsiTheme="minorHAnsi"/>
                          <w:sz w:val="18"/>
                          <w:szCs w:val="18"/>
                        </w:rPr>
                      </w:pPr>
                      <w:proofErr w:type="spellStart"/>
                      <w:proofErr w:type="gramStart"/>
                      <w:r w:rsidRPr="006B1374">
                        <w:rPr>
                          <w:rFonts w:asciiTheme="minorHAnsi" w:hAnsiTheme="minorHAnsi"/>
                          <w:sz w:val="18"/>
                          <w:szCs w:val="18"/>
                        </w:rPr>
                        <w:t>Hasnain</w:t>
                      </w:r>
                      <w:proofErr w:type="spellEnd"/>
                      <w:r w:rsidRPr="006B1374">
                        <w:rPr>
                          <w:rFonts w:asciiTheme="minorHAnsi" w:hAnsiTheme="minorHAnsi"/>
                          <w:sz w:val="18"/>
                          <w:szCs w:val="18"/>
                        </w:rPr>
                        <w:t xml:space="preserve">, R., &amp; </w:t>
                      </w:r>
                      <w:proofErr w:type="spellStart"/>
                      <w:r w:rsidRPr="006B1374">
                        <w:rPr>
                          <w:rFonts w:asciiTheme="minorHAnsi" w:hAnsiTheme="minorHAnsi"/>
                          <w:sz w:val="18"/>
                          <w:szCs w:val="18"/>
                        </w:rPr>
                        <w:t>Balcazar</w:t>
                      </w:r>
                      <w:proofErr w:type="spellEnd"/>
                      <w:r w:rsidRPr="006B1374">
                        <w:rPr>
                          <w:rFonts w:asciiTheme="minorHAnsi" w:hAnsiTheme="minorHAnsi"/>
                          <w:sz w:val="18"/>
                          <w:szCs w:val="18"/>
                        </w:rPr>
                        <w:t>, F. (2009).</w:t>
                      </w:r>
                      <w:proofErr w:type="gramEnd"/>
                      <w:r w:rsidRPr="006B1374">
                        <w:rPr>
                          <w:rFonts w:asciiTheme="minorHAnsi" w:hAnsiTheme="minorHAnsi"/>
                          <w:sz w:val="18"/>
                          <w:szCs w:val="18"/>
                        </w:rPr>
                        <w:t xml:space="preserve"> </w:t>
                      </w:r>
                      <w:proofErr w:type="gramStart"/>
                      <w:r w:rsidRPr="006B1374">
                        <w:rPr>
                          <w:rFonts w:asciiTheme="minorHAnsi" w:hAnsiTheme="minorHAnsi"/>
                          <w:sz w:val="18"/>
                          <w:szCs w:val="18"/>
                        </w:rPr>
                        <w:t>Predicting community- versus facility-based employment for transition-aged young adults with disabilities: The role of race, ethnicity, and support systems.</w:t>
                      </w:r>
                      <w:proofErr w:type="gramEnd"/>
                      <w:r w:rsidRPr="006B1374">
                        <w:rPr>
                          <w:rFonts w:asciiTheme="minorHAnsi" w:hAnsiTheme="minorHAnsi"/>
                          <w:sz w:val="18"/>
                          <w:szCs w:val="18"/>
                        </w:rPr>
                        <w:t xml:space="preserve"> </w:t>
                      </w:r>
                      <w:r w:rsidRPr="006B1374">
                        <w:rPr>
                          <w:rFonts w:asciiTheme="minorHAnsi" w:hAnsiTheme="minorHAnsi"/>
                          <w:i/>
                          <w:iCs/>
                          <w:sz w:val="18"/>
                          <w:szCs w:val="18"/>
                        </w:rPr>
                        <w:t xml:space="preserve">Journal </w:t>
                      </w:r>
                      <w:proofErr w:type="gramStart"/>
                      <w:r w:rsidRPr="006B1374">
                        <w:rPr>
                          <w:rFonts w:asciiTheme="minorHAnsi" w:hAnsiTheme="minorHAnsi"/>
                          <w:i/>
                          <w:iCs/>
                          <w:sz w:val="18"/>
                          <w:szCs w:val="18"/>
                        </w:rPr>
                        <w:t>Of</w:t>
                      </w:r>
                      <w:proofErr w:type="gramEnd"/>
                      <w:r w:rsidRPr="006B1374">
                        <w:rPr>
                          <w:rFonts w:asciiTheme="minorHAnsi" w:hAnsiTheme="minorHAnsi"/>
                          <w:i/>
                          <w:iCs/>
                          <w:sz w:val="18"/>
                          <w:szCs w:val="18"/>
                        </w:rPr>
                        <w:t xml:space="preserve"> Vocational Rehabilitation</w:t>
                      </w:r>
                      <w:r w:rsidRPr="006B1374">
                        <w:rPr>
                          <w:rFonts w:asciiTheme="minorHAnsi" w:hAnsiTheme="minorHAnsi"/>
                          <w:sz w:val="18"/>
                          <w:szCs w:val="18"/>
                        </w:rPr>
                        <w:t xml:space="preserve">, </w:t>
                      </w:r>
                      <w:r w:rsidRPr="006B1374">
                        <w:rPr>
                          <w:rFonts w:asciiTheme="minorHAnsi" w:hAnsiTheme="minorHAnsi"/>
                          <w:i/>
                          <w:iCs/>
                          <w:sz w:val="18"/>
                          <w:szCs w:val="18"/>
                        </w:rPr>
                        <w:t>31</w:t>
                      </w:r>
                      <w:r w:rsidRPr="006B1374">
                        <w:rPr>
                          <w:rFonts w:asciiTheme="minorHAnsi" w:hAnsiTheme="minorHAnsi"/>
                          <w:sz w:val="18"/>
                          <w:szCs w:val="18"/>
                        </w:rPr>
                        <w:t xml:space="preserve">(3), 175-188. </w:t>
                      </w:r>
                      <w:proofErr w:type="gramStart"/>
                      <w:r w:rsidRPr="006B1374">
                        <w:rPr>
                          <w:rFonts w:asciiTheme="minorHAnsi" w:hAnsiTheme="minorHAnsi"/>
                          <w:sz w:val="18"/>
                          <w:szCs w:val="18"/>
                        </w:rPr>
                        <w:t>doi:</w:t>
                      </w:r>
                      <w:proofErr w:type="gramEnd"/>
                      <w:r w:rsidRPr="006B1374">
                        <w:rPr>
                          <w:rFonts w:asciiTheme="minorHAnsi" w:hAnsiTheme="minorHAnsi"/>
                          <w:sz w:val="18"/>
                          <w:szCs w:val="18"/>
                        </w:rPr>
                        <w:t>10.3233/JVR-2009-0487</w:t>
                      </w:r>
                    </w:p>
                    <w:p w:rsidR="006B1374" w:rsidRPr="006B22C6" w:rsidRDefault="006B1374" w:rsidP="00874301">
                      <w:pPr>
                        <w:pStyle w:val="NormalWeb"/>
                        <w:spacing w:before="0" w:beforeAutospacing="0" w:after="0" w:afterAutospacing="0"/>
                        <w:ind w:left="432" w:hanging="432"/>
                        <w:rPr>
                          <w:rFonts w:asciiTheme="minorHAnsi" w:hAnsiTheme="minorHAnsi"/>
                          <w:sz w:val="4"/>
                          <w:szCs w:val="4"/>
                        </w:rPr>
                      </w:pPr>
                    </w:p>
                    <w:p w:rsidR="00874301" w:rsidRDefault="00874301" w:rsidP="00874301">
                      <w:pPr>
                        <w:pStyle w:val="NormalWeb"/>
                        <w:spacing w:before="0" w:beforeAutospacing="0" w:after="0" w:afterAutospacing="0"/>
                        <w:ind w:left="432" w:hanging="432"/>
                        <w:rPr>
                          <w:rFonts w:asciiTheme="minorHAnsi" w:hAnsiTheme="minorHAnsi"/>
                          <w:sz w:val="18"/>
                          <w:szCs w:val="18"/>
                        </w:rPr>
                      </w:pPr>
                      <w:proofErr w:type="gramStart"/>
                      <w:r w:rsidRPr="00874301">
                        <w:rPr>
                          <w:rFonts w:asciiTheme="minorHAnsi" w:hAnsiTheme="minorHAnsi"/>
                          <w:sz w:val="18"/>
                          <w:szCs w:val="18"/>
                        </w:rPr>
                        <w:t>Kim, K., Lee, Y., &amp; Morningstar, M. E. (2007).</w:t>
                      </w:r>
                      <w:proofErr w:type="gramEnd"/>
                      <w:r w:rsidRPr="00874301">
                        <w:rPr>
                          <w:rFonts w:asciiTheme="minorHAnsi" w:hAnsiTheme="minorHAnsi"/>
                          <w:sz w:val="18"/>
                          <w:szCs w:val="18"/>
                        </w:rPr>
                        <w:t xml:space="preserve"> An Unheard Voice: Korean American Parents' Expectations, Hopes, and Experiences Concerning Their Adolescent Child's Future. </w:t>
                      </w:r>
                      <w:r w:rsidRPr="00874301">
                        <w:rPr>
                          <w:rFonts w:asciiTheme="minorHAnsi" w:hAnsiTheme="minorHAnsi"/>
                          <w:i/>
                          <w:iCs/>
                          <w:sz w:val="18"/>
                          <w:szCs w:val="18"/>
                        </w:rPr>
                        <w:t xml:space="preserve">Research </w:t>
                      </w:r>
                      <w:proofErr w:type="gramStart"/>
                      <w:r w:rsidRPr="00874301">
                        <w:rPr>
                          <w:rFonts w:asciiTheme="minorHAnsi" w:hAnsiTheme="minorHAnsi"/>
                          <w:i/>
                          <w:iCs/>
                          <w:sz w:val="18"/>
                          <w:szCs w:val="18"/>
                        </w:rPr>
                        <w:t>And</w:t>
                      </w:r>
                      <w:proofErr w:type="gramEnd"/>
                      <w:r w:rsidRPr="00874301">
                        <w:rPr>
                          <w:rFonts w:asciiTheme="minorHAnsi" w:hAnsiTheme="minorHAnsi"/>
                          <w:i/>
                          <w:iCs/>
                          <w:sz w:val="18"/>
                          <w:szCs w:val="18"/>
                        </w:rPr>
                        <w:t xml:space="preserve"> Practice For Persons With Severe Disabilities (RPSD)</w:t>
                      </w:r>
                      <w:r w:rsidRPr="00874301">
                        <w:rPr>
                          <w:rFonts w:asciiTheme="minorHAnsi" w:hAnsiTheme="minorHAnsi"/>
                          <w:sz w:val="18"/>
                          <w:szCs w:val="18"/>
                        </w:rPr>
                        <w:t xml:space="preserve">, </w:t>
                      </w:r>
                      <w:r w:rsidRPr="00874301">
                        <w:rPr>
                          <w:rFonts w:asciiTheme="minorHAnsi" w:hAnsiTheme="minorHAnsi"/>
                          <w:i/>
                          <w:iCs/>
                          <w:sz w:val="18"/>
                          <w:szCs w:val="18"/>
                        </w:rPr>
                        <w:t>32</w:t>
                      </w:r>
                      <w:r w:rsidRPr="00874301">
                        <w:rPr>
                          <w:rFonts w:asciiTheme="minorHAnsi" w:hAnsiTheme="minorHAnsi"/>
                          <w:sz w:val="18"/>
                          <w:szCs w:val="18"/>
                        </w:rPr>
                        <w:t xml:space="preserve">(4), 253-264. </w:t>
                      </w:r>
                    </w:p>
                    <w:p w:rsidR="005C245B" w:rsidRPr="006B22C6" w:rsidRDefault="005C245B" w:rsidP="00874301">
                      <w:pPr>
                        <w:pStyle w:val="NormalWeb"/>
                        <w:spacing w:before="0" w:beforeAutospacing="0" w:after="0" w:afterAutospacing="0"/>
                        <w:ind w:left="432" w:hanging="432"/>
                        <w:rPr>
                          <w:rFonts w:asciiTheme="minorHAnsi" w:hAnsiTheme="minorHAnsi"/>
                          <w:sz w:val="4"/>
                          <w:szCs w:val="4"/>
                        </w:rPr>
                      </w:pPr>
                    </w:p>
                    <w:p w:rsidR="00ED37D4" w:rsidRPr="00ED37D4" w:rsidRDefault="00ED37D4" w:rsidP="00ED37D4">
                      <w:pPr>
                        <w:pStyle w:val="NormalWeb"/>
                        <w:spacing w:before="0" w:beforeAutospacing="0" w:after="0" w:afterAutospacing="0"/>
                        <w:ind w:left="432" w:hanging="432"/>
                        <w:rPr>
                          <w:rFonts w:asciiTheme="minorHAnsi" w:hAnsiTheme="minorHAnsi"/>
                          <w:sz w:val="18"/>
                          <w:szCs w:val="18"/>
                        </w:rPr>
                      </w:pPr>
                      <w:proofErr w:type="gramStart"/>
                      <w:r w:rsidRPr="00ED37D4">
                        <w:rPr>
                          <w:rFonts w:asciiTheme="minorHAnsi" w:hAnsiTheme="minorHAnsi"/>
                          <w:sz w:val="18"/>
                          <w:szCs w:val="18"/>
                        </w:rPr>
                        <w:t>Landmark, L. J., Zhang, D. D., &amp; Montoya, L. (2007).</w:t>
                      </w:r>
                      <w:proofErr w:type="gramEnd"/>
                      <w:r w:rsidRPr="00ED37D4">
                        <w:rPr>
                          <w:rFonts w:asciiTheme="minorHAnsi" w:hAnsiTheme="minorHAnsi"/>
                          <w:sz w:val="18"/>
                          <w:szCs w:val="18"/>
                        </w:rPr>
                        <w:t xml:space="preserve"> Culturally Diverse Parents' Experiences in Their Children's Transition: Knowledge and Involvement. </w:t>
                      </w:r>
                      <w:r w:rsidRPr="00ED37D4">
                        <w:rPr>
                          <w:rFonts w:asciiTheme="minorHAnsi" w:hAnsiTheme="minorHAnsi"/>
                          <w:i/>
                          <w:iCs/>
                          <w:sz w:val="18"/>
                          <w:szCs w:val="18"/>
                        </w:rPr>
                        <w:t xml:space="preserve">Career Development </w:t>
                      </w:r>
                      <w:proofErr w:type="gramStart"/>
                      <w:r w:rsidRPr="00ED37D4">
                        <w:rPr>
                          <w:rFonts w:asciiTheme="minorHAnsi" w:hAnsiTheme="minorHAnsi"/>
                          <w:i/>
                          <w:iCs/>
                          <w:sz w:val="18"/>
                          <w:szCs w:val="18"/>
                        </w:rPr>
                        <w:t>For</w:t>
                      </w:r>
                      <w:proofErr w:type="gramEnd"/>
                      <w:r w:rsidRPr="00ED37D4">
                        <w:rPr>
                          <w:rFonts w:asciiTheme="minorHAnsi" w:hAnsiTheme="minorHAnsi"/>
                          <w:i/>
                          <w:iCs/>
                          <w:sz w:val="18"/>
                          <w:szCs w:val="18"/>
                        </w:rPr>
                        <w:t xml:space="preserve"> Exceptional Individuals</w:t>
                      </w:r>
                      <w:r w:rsidRPr="00ED37D4">
                        <w:rPr>
                          <w:rFonts w:asciiTheme="minorHAnsi" w:hAnsiTheme="minorHAnsi"/>
                          <w:sz w:val="18"/>
                          <w:szCs w:val="18"/>
                        </w:rPr>
                        <w:t xml:space="preserve">, </w:t>
                      </w:r>
                      <w:r w:rsidRPr="00ED37D4">
                        <w:rPr>
                          <w:rFonts w:asciiTheme="minorHAnsi" w:hAnsiTheme="minorHAnsi"/>
                          <w:i/>
                          <w:iCs/>
                          <w:sz w:val="18"/>
                          <w:szCs w:val="18"/>
                        </w:rPr>
                        <w:t>30</w:t>
                      </w:r>
                      <w:r w:rsidRPr="00ED37D4">
                        <w:rPr>
                          <w:rFonts w:asciiTheme="minorHAnsi" w:hAnsiTheme="minorHAnsi"/>
                          <w:sz w:val="18"/>
                          <w:szCs w:val="18"/>
                        </w:rPr>
                        <w:t xml:space="preserve">(2), 68-79. </w:t>
                      </w:r>
                    </w:p>
                    <w:p w:rsidR="00ED37D4" w:rsidRPr="006B22C6" w:rsidRDefault="00ED37D4" w:rsidP="005C245B">
                      <w:pPr>
                        <w:pStyle w:val="NormalWeb"/>
                        <w:spacing w:before="0" w:beforeAutospacing="0" w:after="0" w:afterAutospacing="0"/>
                        <w:ind w:left="432" w:hanging="432"/>
                        <w:rPr>
                          <w:rFonts w:asciiTheme="minorHAnsi" w:hAnsiTheme="minorHAnsi"/>
                          <w:sz w:val="4"/>
                          <w:szCs w:val="4"/>
                        </w:rPr>
                      </w:pPr>
                    </w:p>
                    <w:p w:rsidR="005C245B" w:rsidRDefault="005C245B" w:rsidP="005C245B">
                      <w:pPr>
                        <w:pStyle w:val="NormalWeb"/>
                        <w:spacing w:before="0" w:beforeAutospacing="0" w:after="0" w:afterAutospacing="0"/>
                        <w:ind w:left="432" w:hanging="432"/>
                        <w:rPr>
                          <w:rFonts w:asciiTheme="minorHAnsi" w:hAnsiTheme="minorHAnsi"/>
                          <w:sz w:val="18"/>
                          <w:szCs w:val="18"/>
                        </w:rPr>
                      </w:pPr>
                      <w:proofErr w:type="spellStart"/>
                      <w:proofErr w:type="gramStart"/>
                      <w:r w:rsidRPr="005C245B">
                        <w:rPr>
                          <w:rFonts w:asciiTheme="minorHAnsi" w:hAnsiTheme="minorHAnsi"/>
                          <w:sz w:val="18"/>
                          <w:szCs w:val="18"/>
                        </w:rPr>
                        <w:t>Leake</w:t>
                      </w:r>
                      <w:proofErr w:type="spellEnd"/>
                      <w:r w:rsidRPr="005C245B">
                        <w:rPr>
                          <w:rFonts w:asciiTheme="minorHAnsi" w:hAnsiTheme="minorHAnsi"/>
                          <w:sz w:val="18"/>
                          <w:szCs w:val="18"/>
                        </w:rPr>
                        <w:t>, D., Black, R., &amp; National Center on Secondary Education and Transition, M. M. (2005).</w:t>
                      </w:r>
                      <w:proofErr w:type="gramEnd"/>
                      <w:r w:rsidRPr="005C245B">
                        <w:rPr>
                          <w:rFonts w:asciiTheme="minorHAnsi" w:hAnsiTheme="minorHAnsi"/>
                          <w:sz w:val="18"/>
                          <w:szCs w:val="18"/>
                        </w:rPr>
                        <w:t xml:space="preserve"> </w:t>
                      </w:r>
                      <w:r w:rsidRPr="005C245B">
                        <w:rPr>
                          <w:rFonts w:asciiTheme="minorHAnsi" w:hAnsiTheme="minorHAnsi"/>
                          <w:i/>
                          <w:iCs/>
                          <w:sz w:val="18"/>
                          <w:szCs w:val="18"/>
                        </w:rPr>
                        <w:t>Cultural and Linguistic Diversity: Implications for Transition Personnel. Essential Tools: Improving Secondary Education and Transition for Youth with Disabilities</w:t>
                      </w:r>
                      <w:r w:rsidRPr="005C245B">
                        <w:rPr>
                          <w:rFonts w:asciiTheme="minorHAnsi" w:hAnsiTheme="minorHAnsi"/>
                          <w:sz w:val="18"/>
                          <w:szCs w:val="18"/>
                        </w:rPr>
                        <w:t xml:space="preserve">. </w:t>
                      </w:r>
                      <w:proofErr w:type="gramStart"/>
                      <w:r w:rsidRPr="005C245B">
                        <w:rPr>
                          <w:rFonts w:asciiTheme="minorHAnsi" w:hAnsiTheme="minorHAnsi"/>
                          <w:sz w:val="18"/>
                          <w:szCs w:val="18"/>
                        </w:rPr>
                        <w:t>National Center on Secondary Education and Transition (NCSET), University of Minnesota.</w:t>
                      </w:r>
                      <w:proofErr w:type="gramEnd"/>
                      <w:r w:rsidRPr="005C245B">
                        <w:rPr>
                          <w:rFonts w:asciiTheme="minorHAnsi" w:hAnsiTheme="minorHAnsi"/>
                          <w:sz w:val="18"/>
                          <w:szCs w:val="18"/>
                        </w:rPr>
                        <w:t xml:space="preserve"> </w:t>
                      </w:r>
                    </w:p>
                    <w:p w:rsidR="0049141A" w:rsidRPr="006B22C6" w:rsidRDefault="0049141A" w:rsidP="005C245B">
                      <w:pPr>
                        <w:pStyle w:val="NormalWeb"/>
                        <w:spacing w:before="0" w:beforeAutospacing="0" w:after="0" w:afterAutospacing="0"/>
                        <w:ind w:left="432" w:hanging="432"/>
                        <w:rPr>
                          <w:rFonts w:asciiTheme="minorHAnsi" w:hAnsiTheme="minorHAnsi"/>
                          <w:sz w:val="4"/>
                          <w:szCs w:val="4"/>
                        </w:rPr>
                      </w:pPr>
                    </w:p>
                    <w:p w:rsidR="0049141A" w:rsidRPr="0049141A" w:rsidRDefault="0049141A" w:rsidP="0049141A">
                      <w:pPr>
                        <w:pStyle w:val="NormalWeb"/>
                        <w:spacing w:before="0" w:beforeAutospacing="0" w:after="0" w:afterAutospacing="0"/>
                        <w:ind w:left="432" w:hanging="432"/>
                        <w:rPr>
                          <w:rFonts w:asciiTheme="minorHAnsi" w:hAnsiTheme="minorHAnsi"/>
                          <w:sz w:val="18"/>
                          <w:szCs w:val="18"/>
                        </w:rPr>
                      </w:pPr>
                      <w:proofErr w:type="gramStart"/>
                      <w:r w:rsidRPr="0049141A">
                        <w:rPr>
                          <w:rFonts w:asciiTheme="minorHAnsi" w:hAnsiTheme="minorHAnsi"/>
                          <w:sz w:val="18"/>
                          <w:szCs w:val="18"/>
                        </w:rPr>
                        <w:t xml:space="preserve">Rueda, R., </w:t>
                      </w:r>
                      <w:proofErr w:type="spellStart"/>
                      <w:r w:rsidRPr="0049141A">
                        <w:rPr>
                          <w:rFonts w:asciiTheme="minorHAnsi" w:hAnsiTheme="minorHAnsi"/>
                          <w:sz w:val="18"/>
                          <w:szCs w:val="18"/>
                        </w:rPr>
                        <w:t>Monzo</w:t>
                      </w:r>
                      <w:proofErr w:type="spellEnd"/>
                      <w:r w:rsidRPr="0049141A">
                        <w:rPr>
                          <w:rFonts w:asciiTheme="minorHAnsi" w:hAnsiTheme="minorHAnsi"/>
                          <w:sz w:val="18"/>
                          <w:szCs w:val="18"/>
                        </w:rPr>
                        <w:t xml:space="preserve">, L., Shapiro, J., Gomez, J., &amp; </w:t>
                      </w:r>
                      <w:proofErr w:type="spellStart"/>
                      <w:r w:rsidRPr="0049141A">
                        <w:rPr>
                          <w:rFonts w:asciiTheme="minorHAnsi" w:hAnsiTheme="minorHAnsi"/>
                          <w:sz w:val="18"/>
                          <w:szCs w:val="18"/>
                        </w:rPr>
                        <w:t>Blacher</w:t>
                      </w:r>
                      <w:proofErr w:type="spellEnd"/>
                      <w:r w:rsidRPr="0049141A">
                        <w:rPr>
                          <w:rFonts w:asciiTheme="minorHAnsi" w:hAnsiTheme="minorHAnsi"/>
                          <w:sz w:val="18"/>
                          <w:szCs w:val="18"/>
                        </w:rPr>
                        <w:t>, J. (2005).</w:t>
                      </w:r>
                      <w:proofErr w:type="gramEnd"/>
                      <w:r w:rsidRPr="0049141A">
                        <w:rPr>
                          <w:rFonts w:asciiTheme="minorHAnsi" w:hAnsiTheme="minorHAnsi"/>
                          <w:sz w:val="18"/>
                          <w:szCs w:val="18"/>
                        </w:rPr>
                        <w:t xml:space="preserve"> Cultural Models of Transition: Latina Mothers of Young Adults </w:t>
                      </w:r>
                      <w:proofErr w:type="gramStart"/>
                      <w:r w:rsidRPr="0049141A">
                        <w:rPr>
                          <w:rFonts w:asciiTheme="minorHAnsi" w:hAnsiTheme="minorHAnsi"/>
                          <w:sz w:val="18"/>
                          <w:szCs w:val="18"/>
                        </w:rPr>
                        <w:t>With</w:t>
                      </w:r>
                      <w:proofErr w:type="gramEnd"/>
                      <w:r w:rsidRPr="0049141A">
                        <w:rPr>
                          <w:rFonts w:asciiTheme="minorHAnsi" w:hAnsiTheme="minorHAnsi"/>
                          <w:sz w:val="18"/>
                          <w:szCs w:val="18"/>
                        </w:rPr>
                        <w:t xml:space="preserve"> Developmental Disabilities. </w:t>
                      </w:r>
                      <w:r w:rsidRPr="0049141A">
                        <w:rPr>
                          <w:rFonts w:asciiTheme="minorHAnsi" w:hAnsiTheme="minorHAnsi"/>
                          <w:i/>
                          <w:iCs/>
                          <w:sz w:val="18"/>
                          <w:szCs w:val="18"/>
                        </w:rPr>
                        <w:t>Exceptional Children</w:t>
                      </w:r>
                      <w:r w:rsidRPr="0049141A">
                        <w:rPr>
                          <w:rFonts w:asciiTheme="minorHAnsi" w:hAnsiTheme="minorHAnsi"/>
                          <w:sz w:val="18"/>
                          <w:szCs w:val="18"/>
                        </w:rPr>
                        <w:t xml:space="preserve">, </w:t>
                      </w:r>
                      <w:r w:rsidRPr="0049141A">
                        <w:rPr>
                          <w:rFonts w:asciiTheme="minorHAnsi" w:hAnsiTheme="minorHAnsi"/>
                          <w:i/>
                          <w:iCs/>
                          <w:sz w:val="18"/>
                          <w:szCs w:val="18"/>
                        </w:rPr>
                        <w:t>71</w:t>
                      </w:r>
                      <w:r w:rsidRPr="0049141A">
                        <w:rPr>
                          <w:rFonts w:asciiTheme="minorHAnsi" w:hAnsiTheme="minorHAnsi"/>
                          <w:sz w:val="18"/>
                          <w:szCs w:val="18"/>
                        </w:rPr>
                        <w:t xml:space="preserve">(4), 401-414. </w:t>
                      </w:r>
                    </w:p>
                    <w:p w:rsidR="002D5468" w:rsidRPr="006B22C6" w:rsidRDefault="002D5468" w:rsidP="00E92C27">
                      <w:pPr>
                        <w:spacing w:after="0"/>
                        <w:rPr>
                          <w:color w:val="1F497D"/>
                          <w:sz w:val="4"/>
                          <w:szCs w:val="4"/>
                        </w:rPr>
                      </w:pPr>
                    </w:p>
                    <w:p w:rsidR="006B22C6" w:rsidRPr="006B22C6" w:rsidRDefault="006B22C6" w:rsidP="006B22C6">
                      <w:pPr>
                        <w:pStyle w:val="NormalWeb"/>
                        <w:spacing w:before="0" w:beforeAutospacing="0" w:after="0" w:afterAutospacing="0"/>
                        <w:ind w:left="432" w:hanging="432"/>
                        <w:rPr>
                          <w:rFonts w:asciiTheme="minorHAnsi" w:hAnsiTheme="minorHAnsi"/>
                          <w:sz w:val="18"/>
                          <w:szCs w:val="18"/>
                        </w:rPr>
                      </w:pPr>
                      <w:proofErr w:type="spellStart"/>
                      <w:proofErr w:type="gramStart"/>
                      <w:r w:rsidRPr="006B22C6">
                        <w:rPr>
                          <w:rFonts w:asciiTheme="minorHAnsi" w:hAnsiTheme="minorHAnsi"/>
                          <w:sz w:val="18"/>
                          <w:szCs w:val="18"/>
                        </w:rPr>
                        <w:t>Thoma</w:t>
                      </w:r>
                      <w:proofErr w:type="spellEnd"/>
                      <w:r w:rsidRPr="006B22C6">
                        <w:rPr>
                          <w:rFonts w:asciiTheme="minorHAnsi" w:hAnsiTheme="minorHAnsi"/>
                          <w:sz w:val="18"/>
                          <w:szCs w:val="18"/>
                        </w:rPr>
                        <w:t xml:space="preserve">, C. A., </w:t>
                      </w:r>
                      <w:proofErr w:type="spellStart"/>
                      <w:r w:rsidRPr="006B22C6">
                        <w:rPr>
                          <w:rFonts w:asciiTheme="minorHAnsi" w:hAnsiTheme="minorHAnsi"/>
                          <w:sz w:val="18"/>
                          <w:szCs w:val="18"/>
                        </w:rPr>
                        <w:t>Agran</w:t>
                      </w:r>
                      <w:proofErr w:type="spellEnd"/>
                      <w:r w:rsidRPr="006B22C6">
                        <w:rPr>
                          <w:rFonts w:asciiTheme="minorHAnsi" w:hAnsiTheme="minorHAnsi"/>
                          <w:sz w:val="18"/>
                          <w:szCs w:val="18"/>
                        </w:rPr>
                        <w:t>, M., &amp; Scott, L. A. (2016).</w:t>
                      </w:r>
                      <w:proofErr w:type="gramEnd"/>
                      <w:r w:rsidRPr="006B22C6">
                        <w:rPr>
                          <w:rFonts w:asciiTheme="minorHAnsi" w:hAnsiTheme="minorHAnsi"/>
                          <w:sz w:val="18"/>
                          <w:szCs w:val="18"/>
                        </w:rPr>
                        <w:t xml:space="preserve"> Transition to adult life for students who are Black and have disabilities: What do we know and what do we need to know</w:t>
                      </w:r>
                      <w:proofErr w:type="gramStart"/>
                      <w:r w:rsidRPr="006B22C6">
                        <w:rPr>
                          <w:rFonts w:asciiTheme="minorHAnsi" w:hAnsiTheme="minorHAnsi"/>
                          <w:sz w:val="18"/>
                          <w:szCs w:val="18"/>
                        </w:rPr>
                        <w:t>?.</w:t>
                      </w:r>
                      <w:proofErr w:type="gramEnd"/>
                      <w:r w:rsidRPr="006B22C6">
                        <w:rPr>
                          <w:rFonts w:asciiTheme="minorHAnsi" w:hAnsiTheme="minorHAnsi"/>
                          <w:sz w:val="18"/>
                          <w:szCs w:val="18"/>
                        </w:rPr>
                        <w:t xml:space="preserve"> </w:t>
                      </w:r>
                      <w:r w:rsidRPr="006B22C6">
                        <w:rPr>
                          <w:rFonts w:asciiTheme="minorHAnsi" w:hAnsiTheme="minorHAnsi"/>
                          <w:i/>
                          <w:iCs/>
                          <w:sz w:val="18"/>
                          <w:szCs w:val="18"/>
                        </w:rPr>
                        <w:t xml:space="preserve">Journal </w:t>
                      </w:r>
                      <w:proofErr w:type="gramStart"/>
                      <w:r w:rsidRPr="006B22C6">
                        <w:rPr>
                          <w:rFonts w:asciiTheme="minorHAnsi" w:hAnsiTheme="minorHAnsi"/>
                          <w:i/>
                          <w:iCs/>
                          <w:sz w:val="18"/>
                          <w:szCs w:val="18"/>
                        </w:rPr>
                        <w:t>Of</w:t>
                      </w:r>
                      <w:proofErr w:type="gramEnd"/>
                      <w:r w:rsidRPr="006B22C6">
                        <w:rPr>
                          <w:rFonts w:asciiTheme="minorHAnsi" w:hAnsiTheme="minorHAnsi"/>
                          <w:i/>
                          <w:iCs/>
                          <w:sz w:val="18"/>
                          <w:szCs w:val="18"/>
                        </w:rPr>
                        <w:t xml:space="preserve"> Vocational Rehabilitation</w:t>
                      </w:r>
                      <w:r w:rsidRPr="006B22C6">
                        <w:rPr>
                          <w:rFonts w:asciiTheme="minorHAnsi" w:hAnsiTheme="minorHAnsi"/>
                          <w:sz w:val="18"/>
                          <w:szCs w:val="18"/>
                        </w:rPr>
                        <w:t xml:space="preserve">, </w:t>
                      </w:r>
                      <w:r w:rsidRPr="006B22C6">
                        <w:rPr>
                          <w:rFonts w:asciiTheme="minorHAnsi" w:hAnsiTheme="minorHAnsi"/>
                          <w:i/>
                          <w:iCs/>
                          <w:sz w:val="18"/>
                          <w:szCs w:val="18"/>
                        </w:rPr>
                        <w:t>45</w:t>
                      </w:r>
                      <w:r w:rsidRPr="006B22C6">
                        <w:rPr>
                          <w:rFonts w:asciiTheme="minorHAnsi" w:hAnsiTheme="minorHAnsi"/>
                          <w:sz w:val="18"/>
                          <w:szCs w:val="18"/>
                        </w:rPr>
                        <w:t xml:space="preserve">(2), 149-158. </w:t>
                      </w:r>
                      <w:proofErr w:type="gramStart"/>
                      <w:r w:rsidRPr="006B22C6">
                        <w:rPr>
                          <w:rFonts w:asciiTheme="minorHAnsi" w:hAnsiTheme="minorHAnsi"/>
                          <w:sz w:val="18"/>
                          <w:szCs w:val="18"/>
                        </w:rPr>
                        <w:t>doi:</w:t>
                      </w:r>
                      <w:proofErr w:type="gramEnd"/>
                      <w:r w:rsidRPr="006B22C6">
                        <w:rPr>
                          <w:rFonts w:asciiTheme="minorHAnsi" w:hAnsiTheme="minorHAnsi"/>
                          <w:sz w:val="18"/>
                          <w:szCs w:val="18"/>
                        </w:rPr>
                        <w:t>10.3233/JVR-160819</w:t>
                      </w:r>
                    </w:p>
                    <w:p w:rsidR="006B22C6" w:rsidRPr="006B22C6" w:rsidRDefault="006B22C6" w:rsidP="0045372B">
                      <w:pPr>
                        <w:pStyle w:val="NormalWeb"/>
                        <w:spacing w:before="0" w:beforeAutospacing="0" w:after="0" w:afterAutospacing="0"/>
                        <w:ind w:left="432" w:hanging="432"/>
                        <w:rPr>
                          <w:rFonts w:asciiTheme="minorHAnsi" w:hAnsiTheme="minorHAnsi"/>
                          <w:sz w:val="4"/>
                          <w:szCs w:val="4"/>
                        </w:rPr>
                      </w:pPr>
                    </w:p>
                    <w:p w:rsidR="0045372B" w:rsidRDefault="0045372B" w:rsidP="0045372B">
                      <w:pPr>
                        <w:pStyle w:val="NormalWeb"/>
                        <w:spacing w:before="0" w:beforeAutospacing="0" w:after="0" w:afterAutospacing="0"/>
                        <w:ind w:left="432" w:hanging="432"/>
                        <w:rPr>
                          <w:rFonts w:asciiTheme="minorHAnsi" w:hAnsiTheme="minorHAnsi"/>
                          <w:sz w:val="18"/>
                          <w:szCs w:val="18"/>
                        </w:rPr>
                      </w:pPr>
                      <w:proofErr w:type="gramStart"/>
                      <w:r w:rsidRPr="0045372B">
                        <w:rPr>
                          <w:rFonts w:asciiTheme="minorHAnsi" w:hAnsiTheme="minorHAnsi"/>
                          <w:sz w:val="18"/>
                          <w:szCs w:val="18"/>
                        </w:rPr>
                        <w:t>Trainor, A. A. (2007).</w:t>
                      </w:r>
                      <w:proofErr w:type="gramEnd"/>
                      <w:r w:rsidRPr="0045372B">
                        <w:rPr>
                          <w:rFonts w:asciiTheme="minorHAnsi" w:hAnsiTheme="minorHAnsi"/>
                          <w:sz w:val="18"/>
                          <w:szCs w:val="18"/>
                        </w:rPr>
                        <w:t xml:space="preserve"> Person-Centered Planning in Two Culturally Distinct Communities: Responding to Divergent Needs and Preferences. </w:t>
                      </w:r>
                      <w:r w:rsidRPr="0045372B">
                        <w:rPr>
                          <w:rFonts w:asciiTheme="minorHAnsi" w:hAnsiTheme="minorHAnsi"/>
                          <w:i/>
                          <w:iCs/>
                          <w:sz w:val="18"/>
                          <w:szCs w:val="18"/>
                        </w:rPr>
                        <w:t xml:space="preserve">Career Development </w:t>
                      </w:r>
                      <w:proofErr w:type="gramStart"/>
                      <w:r w:rsidRPr="0045372B">
                        <w:rPr>
                          <w:rFonts w:asciiTheme="minorHAnsi" w:hAnsiTheme="minorHAnsi"/>
                          <w:i/>
                          <w:iCs/>
                          <w:sz w:val="18"/>
                          <w:szCs w:val="18"/>
                        </w:rPr>
                        <w:t>For</w:t>
                      </w:r>
                      <w:proofErr w:type="gramEnd"/>
                      <w:r w:rsidRPr="0045372B">
                        <w:rPr>
                          <w:rFonts w:asciiTheme="minorHAnsi" w:hAnsiTheme="minorHAnsi"/>
                          <w:i/>
                          <w:iCs/>
                          <w:sz w:val="18"/>
                          <w:szCs w:val="18"/>
                        </w:rPr>
                        <w:t xml:space="preserve"> Exceptional Individuals</w:t>
                      </w:r>
                      <w:r w:rsidRPr="0045372B">
                        <w:rPr>
                          <w:rFonts w:asciiTheme="minorHAnsi" w:hAnsiTheme="minorHAnsi"/>
                          <w:sz w:val="18"/>
                          <w:szCs w:val="18"/>
                        </w:rPr>
                        <w:t xml:space="preserve">, </w:t>
                      </w:r>
                      <w:r w:rsidRPr="0045372B">
                        <w:rPr>
                          <w:rFonts w:asciiTheme="minorHAnsi" w:hAnsiTheme="minorHAnsi"/>
                          <w:i/>
                          <w:iCs/>
                          <w:sz w:val="18"/>
                          <w:szCs w:val="18"/>
                        </w:rPr>
                        <w:t>30</w:t>
                      </w:r>
                      <w:r w:rsidRPr="0045372B">
                        <w:rPr>
                          <w:rFonts w:asciiTheme="minorHAnsi" w:hAnsiTheme="minorHAnsi"/>
                          <w:sz w:val="18"/>
                          <w:szCs w:val="18"/>
                        </w:rPr>
                        <w:t xml:space="preserve">(2), 92-103. </w:t>
                      </w:r>
                    </w:p>
                    <w:p w:rsidR="00393569" w:rsidRPr="006B22C6" w:rsidRDefault="00393569" w:rsidP="0045372B">
                      <w:pPr>
                        <w:pStyle w:val="NormalWeb"/>
                        <w:spacing w:before="0" w:beforeAutospacing="0" w:after="0" w:afterAutospacing="0"/>
                        <w:ind w:left="432" w:hanging="432"/>
                        <w:rPr>
                          <w:rFonts w:asciiTheme="minorHAnsi" w:hAnsiTheme="minorHAnsi"/>
                          <w:sz w:val="4"/>
                          <w:szCs w:val="4"/>
                        </w:rPr>
                      </w:pPr>
                    </w:p>
                    <w:p w:rsidR="00393569" w:rsidRPr="00393569" w:rsidRDefault="00393569" w:rsidP="00393569">
                      <w:pPr>
                        <w:pStyle w:val="NormalWeb"/>
                        <w:spacing w:before="0" w:beforeAutospacing="0" w:after="0" w:afterAutospacing="0"/>
                        <w:ind w:left="432" w:hanging="432"/>
                        <w:rPr>
                          <w:rFonts w:asciiTheme="minorHAnsi" w:hAnsiTheme="minorHAnsi"/>
                          <w:sz w:val="18"/>
                          <w:szCs w:val="18"/>
                        </w:rPr>
                      </w:pPr>
                      <w:proofErr w:type="gramStart"/>
                      <w:r w:rsidRPr="00393569">
                        <w:rPr>
                          <w:rFonts w:asciiTheme="minorHAnsi" w:hAnsiTheme="minorHAnsi"/>
                          <w:sz w:val="18"/>
                          <w:szCs w:val="18"/>
                        </w:rPr>
                        <w:t>Valenzuela, R. L., &amp; Martin, J. E. (2005).</w:t>
                      </w:r>
                      <w:proofErr w:type="gramEnd"/>
                      <w:r w:rsidRPr="00393569">
                        <w:rPr>
                          <w:rFonts w:asciiTheme="minorHAnsi" w:hAnsiTheme="minorHAnsi"/>
                          <w:sz w:val="18"/>
                          <w:szCs w:val="18"/>
                        </w:rPr>
                        <w:t xml:space="preserve"> Self-Directed IEP: Bridging Values of Diverse Cultures and Secondary Education. </w:t>
                      </w:r>
                      <w:r w:rsidRPr="00393569">
                        <w:rPr>
                          <w:rFonts w:asciiTheme="minorHAnsi" w:hAnsiTheme="minorHAnsi"/>
                          <w:i/>
                          <w:iCs/>
                          <w:sz w:val="18"/>
                          <w:szCs w:val="18"/>
                        </w:rPr>
                        <w:t xml:space="preserve">Career Development </w:t>
                      </w:r>
                      <w:proofErr w:type="gramStart"/>
                      <w:r w:rsidRPr="00393569">
                        <w:rPr>
                          <w:rFonts w:asciiTheme="minorHAnsi" w:hAnsiTheme="minorHAnsi"/>
                          <w:i/>
                          <w:iCs/>
                          <w:sz w:val="18"/>
                          <w:szCs w:val="18"/>
                        </w:rPr>
                        <w:t>For</w:t>
                      </w:r>
                      <w:proofErr w:type="gramEnd"/>
                      <w:r w:rsidRPr="00393569">
                        <w:rPr>
                          <w:rFonts w:asciiTheme="minorHAnsi" w:hAnsiTheme="minorHAnsi"/>
                          <w:i/>
                          <w:iCs/>
                          <w:sz w:val="18"/>
                          <w:szCs w:val="18"/>
                        </w:rPr>
                        <w:t xml:space="preserve"> Exceptional Individuals</w:t>
                      </w:r>
                      <w:r w:rsidRPr="00393569">
                        <w:rPr>
                          <w:rFonts w:asciiTheme="minorHAnsi" w:hAnsiTheme="minorHAnsi"/>
                          <w:sz w:val="18"/>
                          <w:szCs w:val="18"/>
                        </w:rPr>
                        <w:t xml:space="preserve">, </w:t>
                      </w:r>
                      <w:r w:rsidRPr="00393569">
                        <w:rPr>
                          <w:rFonts w:asciiTheme="minorHAnsi" w:hAnsiTheme="minorHAnsi"/>
                          <w:i/>
                          <w:iCs/>
                          <w:sz w:val="18"/>
                          <w:szCs w:val="18"/>
                        </w:rPr>
                        <w:t>28</w:t>
                      </w:r>
                      <w:r w:rsidRPr="00393569">
                        <w:rPr>
                          <w:rFonts w:asciiTheme="minorHAnsi" w:hAnsiTheme="minorHAnsi"/>
                          <w:sz w:val="18"/>
                          <w:szCs w:val="18"/>
                        </w:rPr>
                        <w:t xml:space="preserve">(1), 4. </w:t>
                      </w:r>
                    </w:p>
                    <w:p w:rsidR="00393569" w:rsidRPr="0045372B" w:rsidRDefault="00393569" w:rsidP="0045372B">
                      <w:pPr>
                        <w:pStyle w:val="NormalWeb"/>
                        <w:spacing w:before="0" w:beforeAutospacing="0" w:after="0" w:afterAutospacing="0"/>
                        <w:ind w:left="432" w:hanging="432"/>
                        <w:rPr>
                          <w:rFonts w:asciiTheme="minorHAnsi" w:hAnsiTheme="minorHAnsi"/>
                          <w:sz w:val="18"/>
                          <w:szCs w:val="18"/>
                        </w:rPr>
                      </w:pPr>
                    </w:p>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B41"/>
    <w:multiLevelType w:val="hybridMultilevel"/>
    <w:tmpl w:val="CEFAE7EA"/>
    <w:lvl w:ilvl="0" w:tplc="723E33CE">
      <w:numFmt w:val="bullet"/>
      <w:lvlText w:val="-"/>
      <w:lvlJc w:val="left"/>
      <w:pPr>
        <w:ind w:left="1080" w:hanging="360"/>
      </w:pPr>
      <w:rPr>
        <w:rFonts w:ascii="Gotham Book" w:eastAsiaTheme="minorHAnsi" w:hAnsi="Gotham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B195E"/>
    <w:multiLevelType w:val="hybridMultilevel"/>
    <w:tmpl w:val="C50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72FFF"/>
    <w:multiLevelType w:val="hybridMultilevel"/>
    <w:tmpl w:val="83B8B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1795B"/>
    <w:rsid w:val="00026FB9"/>
    <w:rsid w:val="0003101B"/>
    <w:rsid w:val="000356FD"/>
    <w:rsid w:val="000508C0"/>
    <w:rsid w:val="000516A1"/>
    <w:rsid w:val="000532F5"/>
    <w:rsid w:val="000758FE"/>
    <w:rsid w:val="00080CD6"/>
    <w:rsid w:val="000850E0"/>
    <w:rsid w:val="000922C7"/>
    <w:rsid w:val="0009415D"/>
    <w:rsid w:val="00095033"/>
    <w:rsid w:val="00095D89"/>
    <w:rsid w:val="000A2670"/>
    <w:rsid w:val="000D15D3"/>
    <w:rsid w:val="000D194A"/>
    <w:rsid w:val="000D2664"/>
    <w:rsid w:val="000D56E9"/>
    <w:rsid w:val="000E39AE"/>
    <w:rsid w:val="000E7870"/>
    <w:rsid w:val="000E7BC3"/>
    <w:rsid w:val="000F481F"/>
    <w:rsid w:val="00117AA7"/>
    <w:rsid w:val="001213B5"/>
    <w:rsid w:val="00121926"/>
    <w:rsid w:val="00127ACD"/>
    <w:rsid w:val="001317F6"/>
    <w:rsid w:val="00131F68"/>
    <w:rsid w:val="00142A97"/>
    <w:rsid w:val="00145A0B"/>
    <w:rsid w:val="00163ADD"/>
    <w:rsid w:val="0017225C"/>
    <w:rsid w:val="00172368"/>
    <w:rsid w:val="001767AD"/>
    <w:rsid w:val="001829A8"/>
    <w:rsid w:val="00186E0F"/>
    <w:rsid w:val="001A5A28"/>
    <w:rsid w:val="001C7988"/>
    <w:rsid w:val="001D50AD"/>
    <w:rsid w:val="002009DB"/>
    <w:rsid w:val="00215E34"/>
    <w:rsid w:val="002222C9"/>
    <w:rsid w:val="00222EDF"/>
    <w:rsid w:val="002278C2"/>
    <w:rsid w:val="0023590B"/>
    <w:rsid w:val="002618A4"/>
    <w:rsid w:val="00270E0E"/>
    <w:rsid w:val="00272112"/>
    <w:rsid w:val="00296776"/>
    <w:rsid w:val="002A2FEC"/>
    <w:rsid w:val="002B367A"/>
    <w:rsid w:val="002B50D1"/>
    <w:rsid w:val="002C24F9"/>
    <w:rsid w:val="002D5468"/>
    <w:rsid w:val="002E3292"/>
    <w:rsid w:val="002E48E8"/>
    <w:rsid w:val="002F357F"/>
    <w:rsid w:val="002F472C"/>
    <w:rsid w:val="003279E3"/>
    <w:rsid w:val="00351449"/>
    <w:rsid w:val="00353B14"/>
    <w:rsid w:val="00353C81"/>
    <w:rsid w:val="0035778D"/>
    <w:rsid w:val="0036405F"/>
    <w:rsid w:val="00364589"/>
    <w:rsid w:val="00364D8A"/>
    <w:rsid w:val="003674EA"/>
    <w:rsid w:val="00373EDC"/>
    <w:rsid w:val="00374E11"/>
    <w:rsid w:val="003769C3"/>
    <w:rsid w:val="003828D9"/>
    <w:rsid w:val="003845EB"/>
    <w:rsid w:val="00385B5D"/>
    <w:rsid w:val="00387E04"/>
    <w:rsid w:val="00391741"/>
    <w:rsid w:val="00393569"/>
    <w:rsid w:val="003A3BDF"/>
    <w:rsid w:val="003D503A"/>
    <w:rsid w:val="003E754F"/>
    <w:rsid w:val="003F11E1"/>
    <w:rsid w:val="003F7929"/>
    <w:rsid w:val="00403633"/>
    <w:rsid w:val="00404966"/>
    <w:rsid w:val="00430B0C"/>
    <w:rsid w:val="004335AA"/>
    <w:rsid w:val="00435FAA"/>
    <w:rsid w:val="0044089F"/>
    <w:rsid w:val="0045372B"/>
    <w:rsid w:val="00465786"/>
    <w:rsid w:val="004740EC"/>
    <w:rsid w:val="004846AB"/>
    <w:rsid w:val="00484F85"/>
    <w:rsid w:val="004910E7"/>
    <w:rsid w:val="0049141A"/>
    <w:rsid w:val="00491CE0"/>
    <w:rsid w:val="004A5935"/>
    <w:rsid w:val="004A74B2"/>
    <w:rsid w:val="004B2FA1"/>
    <w:rsid w:val="004B4A72"/>
    <w:rsid w:val="004D6056"/>
    <w:rsid w:val="004D6CDC"/>
    <w:rsid w:val="004D7B4D"/>
    <w:rsid w:val="004E3E31"/>
    <w:rsid w:val="00504915"/>
    <w:rsid w:val="005301EA"/>
    <w:rsid w:val="00534A8B"/>
    <w:rsid w:val="0054545A"/>
    <w:rsid w:val="0055454E"/>
    <w:rsid w:val="0056196E"/>
    <w:rsid w:val="00571896"/>
    <w:rsid w:val="00573FC4"/>
    <w:rsid w:val="00582CCE"/>
    <w:rsid w:val="0059420E"/>
    <w:rsid w:val="005966B6"/>
    <w:rsid w:val="005A778A"/>
    <w:rsid w:val="005B4330"/>
    <w:rsid w:val="005B5F1B"/>
    <w:rsid w:val="005C0232"/>
    <w:rsid w:val="005C0AD0"/>
    <w:rsid w:val="005C245B"/>
    <w:rsid w:val="005C6B0D"/>
    <w:rsid w:val="005D084E"/>
    <w:rsid w:val="005D1086"/>
    <w:rsid w:val="005E5F1F"/>
    <w:rsid w:val="005E737D"/>
    <w:rsid w:val="005F6476"/>
    <w:rsid w:val="00603BCE"/>
    <w:rsid w:val="00605AD6"/>
    <w:rsid w:val="006106C5"/>
    <w:rsid w:val="00611551"/>
    <w:rsid w:val="006161A8"/>
    <w:rsid w:val="006173F7"/>
    <w:rsid w:val="0062635A"/>
    <w:rsid w:val="006630BF"/>
    <w:rsid w:val="006708B5"/>
    <w:rsid w:val="00671971"/>
    <w:rsid w:val="00675049"/>
    <w:rsid w:val="006804B4"/>
    <w:rsid w:val="00680ADB"/>
    <w:rsid w:val="00683869"/>
    <w:rsid w:val="00691C4C"/>
    <w:rsid w:val="00693937"/>
    <w:rsid w:val="006B0C63"/>
    <w:rsid w:val="006B1374"/>
    <w:rsid w:val="006B22C6"/>
    <w:rsid w:val="006B3810"/>
    <w:rsid w:val="006C3886"/>
    <w:rsid w:val="006C653E"/>
    <w:rsid w:val="006C70AC"/>
    <w:rsid w:val="006E39A2"/>
    <w:rsid w:val="006E6561"/>
    <w:rsid w:val="006F19A4"/>
    <w:rsid w:val="006F67AE"/>
    <w:rsid w:val="007074B8"/>
    <w:rsid w:val="00715429"/>
    <w:rsid w:val="00717AEE"/>
    <w:rsid w:val="00725782"/>
    <w:rsid w:val="00726E7B"/>
    <w:rsid w:val="007345CF"/>
    <w:rsid w:val="0074070F"/>
    <w:rsid w:val="00741A63"/>
    <w:rsid w:val="007676CF"/>
    <w:rsid w:val="00770817"/>
    <w:rsid w:val="00771C46"/>
    <w:rsid w:val="00773649"/>
    <w:rsid w:val="00781079"/>
    <w:rsid w:val="007962E3"/>
    <w:rsid w:val="007A2A13"/>
    <w:rsid w:val="007A3B9C"/>
    <w:rsid w:val="007A576D"/>
    <w:rsid w:val="007B343B"/>
    <w:rsid w:val="007C12B9"/>
    <w:rsid w:val="007E0129"/>
    <w:rsid w:val="007E3FCC"/>
    <w:rsid w:val="007E604F"/>
    <w:rsid w:val="007E7FC2"/>
    <w:rsid w:val="007F0ADC"/>
    <w:rsid w:val="00800476"/>
    <w:rsid w:val="00805531"/>
    <w:rsid w:val="00813930"/>
    <w:rsid w:val="00821B02"/>
    <w:rsid w:val="0084096E"/>
    <w:rsid w:val="00846B31"/>
    <w:rsid w:val="0085501A"/>
    <w:rsid w:val="0086431E"/>
    <w:rsid w:val="00874301"/>
    <w:rsid w:val="00892B8F"/>
    <w:rsid w:val="008A4F53"/>
    <w:rsid w:val="008A68E6"/>
    <w:rsid w:val="008B64B3"/>
    <w:rsid w:val="008C4FEC"/>
    <w:rsid w:val="008D44A0"/>
    <w:rsid w:val="008D54E6"/>
    <w:rsid w:val="008E088F"/>
    <w:rsid w:val="008E1D29"/>
    <w:rsid w:val="008F1CCC"/>
    <w:rsid w:val="008F2AF9"/>
    <w:rsid w:val="008F3411"/>
    <w:rsid w:val="009108F4"/>
    <w:rsid w:val="00914C48"/>
    <w:rsid w:val="00916286"/>
    <w:rsid w:val="00917C04"/>
    <w:rsid w:val="00923043"/>
    <w:rsid w:val="0095318F"/>
    <w:rsid w:val="0096000F"/>
    <w:rsid w:val="00967489"/>
    <w:rsid w:val="00980B32"/>
    <w:rsid w:val="00991B34"/>
    <w:rsid w:val="00994BA7"/>
    <w:rsid w:val="009A40EB"/>
    <w:rsid w:val="009A6A36"/>
    <w:rsid w:val="009B07D3"/>
    <w:rsid w:val="009B56DD"/>
    <w:rsid w:val="009B5A49"/>
    <w:rsid w:val="009B777A"/>
    <w:rsid w:val="009C0EFE"/>
    <w:rsid w:val="009C4B44"/>
    <w:rsid w:val="009C70C4"/>
    <w:rsid w:val="009D0E38"/>
    <w:rsid w:val="009D6180"/>
    <w:rsid w:val="009E3D95"/>
    <w:rsid w:val="00A03854"/>
    <w:rsid w:val="00A053F3"/>
    <w:rsid w:val="00A1499B"/>
    <w:rsid w:val="00A20200"/>
    <w:rsid w:val="00A2431D"/>
    <w:rsid w:val="00A25DB6"/>
    <w:rsid w:val="00A34908"/>
    <w:rsid w:val="00A40EE7"/>
    <w:rsid w:val="00A44206"/>
    <w:rsid w:val="00A537F6"/>
    <w:rsid w:val="00A73C6F"/>
    <w:rsid w:val="00AB0791"/>
    <w:rsid w:val="00AB0BC8"/>
    <w:rsid w:val="00AB78F4"/>
    <w:rsid w:val="00AD266D"/>
    <w:rsid w:val="00AD29DA"/>
    <w:rsid w:val="00AD4F19"/>
    <w:rsid w:val="00AE1823"/>
    <w:rsid w:val="00AE51B4"/>
    <w:rsid w:val="00AE54FA"/>
    <w:rsid w:val="00B0109B"/>
    <w:rsid w:val="00B16435"/>
    <w:rsid w:val="00B31CFB"/>
    <w:rsid w:val="00B5066D"/>
    <w:rsid w:val="00B707E7"/>
    <w:rsid w:val="00B80050"/>
    <w:rsid w:val="00B82AAA"/>
    <w:rsid w:val="00B840FD"/>
    <w:rsid w:val="00B86A54"/>
    <w:rsid w:val="00B8746D"/>
    <w:rsid w:val="00B97484"/>
    <w:rsid w:val="00BA4573"/>
    <w:rsid w:val="00BA470A"/>
    <w:rsid w:val="00BB1832"/>
    <w:rsid w:val="00BB2115"/>
    <w:rsid w:val="00BB5888"/>
    <w:rsid w:val="00BC2C52"/>
    <w:rsid w:val="00BD048C"/>
    <w:rsid w:val="00BF0A72"/>
    <w:rsid w:val="00C0572B"/>
    <w:rsid w:val="00C064E3"/>
    <w:rsid w:val="00C12708"/>
    <w:rsid w:val="00C3520F"/>
    <w:rsid w:val="00C45407"/>
    <w:rsid w:val="00C54649"/>
    <w:rsid w:val="00C61C85"/>
    <w:rsid w:val="00C71CF2"/>
    <w:rsid w:val="00C743D9"/>
    <w:rsid w:val="00C8228D"/>
    <w:rsid w:val="00C874C2"/>
    <w:rsid w:val="00C966B3"/>
    <w:rsid w:val="00C97B4F"/>
    <w:rsid w:val="00CA49B9"/>
    <w:rsid w:val="00CA7504"/>
    <w:rsid w:val="00CB0979"/>
    <w:rsid w:val="00CB584A"/>
    <w:rsid w:val="00CC07B9"/>
    <w:rsid w:val="00CD387A"/>
    <w:rsid w:val="00CD6BAC"/>
    <w:rsid w:val="00CE36CF"/>
    <w:rsid w:val="00D01796"/>
    <w:rsid w:val="00D03F66"/>
    <w:rsid w:val="00D14240"/>
    <w:rsid w:val="00D15A33"/>
    <w:rsid w:val="00D255A1"/>
    <w:rsid w:val="00D352B7"/>
    <w:rsid w:val="00D42F61"/>
    <w:rsid w:val="00D6409D"/>
    <w:rsid w:val="00D66CAA"/>
    <w:rsid w:val="00D84EEA"/>
    <w:rsid w:val="00D84F14"/>
    <w:rsid w:val="00D90C8C"/>
    <w:rsid w:val="00D93A1F"/>
    <w:rsid w:val="00DB2B8F"/>
    <w:rsid w:val="00DB33F1"/>
    <w:rsid w:val="00DC18AC"/>
    <w:rsid w:val="00DC6FD1"/>
    <w:rsid w:val="00DD06EB"/>
    <w:rsid w:val="00DD1069"/>
    <w:rsid w:val="00DE54C2"/>
    <w:rsid w:val="00DE680F"/>
    <w:rsid w:val="00DF349B"/>
    <w:rsid w:val="00DF4329"/>
    <w:rsid w:val="00E00F97"/>
    <w:rsid w:val="00E04D94"/>
    <w:rsid w:val="00E15A52"/>
    <w:rsid w:val="00E17898"/>
    <w:rsid w:val="00E2421A"/>
    <w:rsid w:val="00E42220"/>
    <w:rsid w:val="00E42741"/>
    <w:rsid w:val="00E427E5"/>
    <w:rsid w:val="00E4493F"/>
    <w:rsid w:val="00E47BB7"/>
    <w:rsid w:val="00E50A71"/>
    <w:rsid w:val="00E55040"/>
    <w:rsid w:val="00E62658"/>
    <w:rsid w:val="00E73546"/>
    <w:rsid w:val="00E73F8A"/>
    <w:rsid w:val="00E850DA"/>
    <w:rsid w:val="00E92C27"/>
    <w:rsid w:val="00EA4A80"/>
    <w:rsid w:val="00EA650D"/>
    <w:rsid w:val="00EB26F7"/>
    <w:rsid w:val="00EB4B51"/>
    <w:rsid w:val="00EC1BFD"/>
    <w:rsid w:val="00EC5243"/>
    <w:rsid w:val="00ED1549"/>
    <w:rsid w:val="00ED37D4"/>
    <w:rsid w:val="00EE7CF8"/>
    <w:rsid w:val="00EF3522"/>
    <w:rsid w:val="00EF3563"/>
    <w:rsid w:val="00EF374B"/>
    <w:rsid w:val="00EF6B57"/>
    <w:rsid w:val="00F00770"/>
    <w:rsid w:val="00F04645"/>
    <w:rsid w:val="00F10F2F"/>
    <w:rsid w:val="00F156AA"/>
    <w:rsid w:val="00F16B14"/>
    <w:rsid w:val="00F16CF1"/>
    <w:rsid w:val="00F17C79"/>
    <w:rsid w:val="00F23FD4"/>
    <w:rsid w:val="00F30609"/>
    <w:rsid w:val="00F403A1"/>
    <w:rsid w:val="00F42FB5"/>
    <w:rsid w:val="00F45C7C"/>
    <w:rsid w:val="00F5468F"/>
    <w:rsid w:val="00F57521"/>
    <w:rsid w:val="00F72637"/>
    <w:rsid w:val="00F72F1A"/>
    <w:rsid w:val="00F808C6"/>
    <w:rsid w:val="00F811A8"/>
    <w:rsid w:val="00F83A85"/>
    <w:rsid w:val="00F87D24"/>
    <w:rsid w:val="00F91549"/>
    <w:rsid w:val="00FA0C89"/>
    <w:rsid w:val="00FB3C6F"/>
    <w:rsid w:val="00FB508A"/>
    <w:rsid w:val="00FC5E28"/>
    <w:rsid w:val="00FE3878"/>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812">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78643754">
      <w:bodyDiv w:val="1"/>
      <w:marLeft w:val="0"/>
      <w:marRight w:val="0"/>
      <w:marTop w:val="0"/>
      <w:marBottom w:val="0"/>
      <w:divBdr>
        <w:top w:val="none" w:sz="0" w:space="0" w:color="auto"/>
        <w:left w:val="none" w:sz="0" w:space="0" w:color="auto"/>
        <w:bottom w:val="none" w:sz="0" w:space="0" w:color="auto"/>
        <w:right w:val="none" w:sz="0" w:space="0" w:color="auto"/>
      </w:divBdr>
    </w:div>
    <w:div w:id="93283664">
      <w:bodyDiv w:val="1"/>
      <w:marLeft w:val="0"/>
      <w:marRight w:val="0"/>
      <w:marTop w:val="0"/>
      <w:marBottom w:val="0"/>
      <w:divBdr>
        <w:top w:val="none" w:sz="0" w:space="0" w:color="auto"/>
        <w:left w:val="none" w:sz="0" w:space="0" w:color="auto"/>
        <w:bottom w:val="none" w:sz="0" w:space="0" w:color="auto"/>
        <w:right w:val="none" w:sz="0" w:space="0" w:color="auto"/>
      </w:divBdr>
    </w:div>
    <w:div w:id="107479894">
      <w:bodyDiv w:val="1"/>
      <w:marLeft w:val="0"/>
      <w:marRight w:val="0"/>
      <w:marTop w:val="0"/>
      <w:marBottom w:val="0"/>
      <w:divBdr>
        <w:top w:val="none" w:sz="0" w:space="0" w:color="auto"/>
        <w:left w:val="none" w:sz="0" w:space="0" w:color="auto"/>
        <w:bottom w:val="none" w:sz="0" w:space="0" w:color="auto"/>
        <w:right w:val="none" w:sz="0" w:space="0" w:color="auto"/>
      </w:divBdr>
    </w:div>
    <w:div w:id="114954898">
      <w:bodyDiv w:val="1"/>
      <w:marLeft w:val="0"/>
      <w:marRight w:val="0"/>
      <w:marTop w:val="0"/>
      <w:marBottom w:val="0"/>
      <w:divBdr>
        <w:top w:val="none" w:sz="0" w:space="0" w:color="auto"/>
        <w:left w:val="none" w:sz="0" w:space="0" w:color="auto"/>
        <w:bottom w:val="none" w:sz="0" w:space="0" w:color="auto"/>
        <w:right w:val="none" w:sz="0" w:space="0" w:color="auto"/>
      </w:divBdr>
    </w:div>
    <w:div w:id="131213317">
      <w:bodyDiv w:val="1"/>
      <w:marLeft w:val="0"/>
      <w:marRight w:val="0"/>
      <w:marTop w:val="0"/>
      <w:marBottom w:val="0"/>
      <w:divBdr>
        <w:top w:val="none" w:sz="0" w:space="0" w:color="auto"/>
        <w:left w:val="none" w:sz="0" w:space="0" w:color="auto"/>
        <w:bottom w:val="none" w:sz="0" w:space="0" w:color="auto"/>
        <w:right w:val="none" w:sz="0" w:space="0" w:color="auto"/>
      </w:divBdr>
    </w:div>
    <w:div w:id="195974039">
      <w:bodyDiv w:val="1"/>
      <w:marLeft w:val="0"/>
      <w:marRight w:val="0"/>
      <w:marTop w:val="0"/>
      <w:marBottom w:val="0"/>
      <w:divBdr>
        <w:top w:val="none" w:sz="0" w:space="0" w:color="auto"/>
        <w:left w:val="none" w:sz="0" w:space="0" w:color="auto"/>
        <w:bottom w:val="none" w:sz="0" w:space="0" w:color="auto"/>
        <w:right w:val="none" w:sz="0" w:space="0" w:color="auto"/>
      </w:divBdr>
    </w:div>
    <w:div w:id="201555342">
      <w:bodyDiv w:val="1"/>
      <w:marLeft w:val="0"/>
      <w:marRight w:val="0"/>
      <w:marTop w:val="0"/>
      <w:marBottom w:val="0"/>
      <w:divBdr>
        <w:top w:val="none" w:sz="0" w:space="0" w:color="auto"/>
        <w:left w:val="none" w:sz="0" w:space="0" w:color="auto"/>
        <w:bottom w:val="none" w:sz="0" w:space="0" w:color="auto"/>
        <w:right w:val="none" w:sz="0" w:space="0" w:color="auto"/>
      </w:divBdr>
    </w:div>
    <w:div w:id="213857662">
      <w:bodyDiv w:val="1"/>
      <w:marLeft w:val="0"/>
      <w:marRight w:val="0"/>
      <w:marTop w:val="0"/>
      <w:marBottom w:val="0"/>
      <w:divBdr>
        <w:top w:val="none" w:sz="0" w:space="0" w:color="auto"/>
        <w:left w:val="none" w:sz="0" w:space="0" w:color="auto"/>
        <w:bottom w:val="none" w:sz="0" w:space="0" w:color="auto"/>
        <w:right w:val="none" w:sz="0" w:space="0" w:color="auto"/>
      </w:divBdr>
    </w:div>
    <w:div w:id="214586462">
      <w:bodyDiv w:val="1"/>
      <w:marLeft w:val="0"/>
      <w:marRight w:val="0"/>
      <w:marTop w:val="0"/>
      <w:marBottom w:val="0"/>
      <w:divBdr>
        <w:top w:val="none" w:sz="0" w:space="0" w:color="auto"/>
        <w:left w:val="none" w:sz="0" w:space="0" w:color="auto"/>
        <w:bottom w:val="none" w:sz="0" w:space="0" w:color="auto"/>
        <w:right w:val="none" w:sz="0" w:space="0" w:color="auto"/>
      </w:divBdr>
    </w:div>
    <w:div w:id="237911768">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3779563">
      <w:bodyDiv w:val="1"/>
      <w:marLeft w:val="0"/>
      <w:marRight w:val="0"/>
      <w:marTop w:val="0"/>
      <w:marBottom w:val="0"/>
      <w:divBdr>
        <w:top w:val="none" w:sz="0" w:space="0" w:color="auto"/>
        <w:left w:val="none" w:sz="0" w:space="0" w:color="auto"/>
        <w:bottom w:val="none" w:sz="0" w:space="0" w:color="auto"/>
        <w:right w:val="none" w:sz="0" w:space="0" w:color="auto"/>
      </w:divBdr>
    </w:div>
    <w:div w:id="302929473">
      <w:bodyDiv w:val="1"/>
      <w:marLeft w:val="0"/>
      <w:marRight w:val="0"/>
      <w:marTop w:val="0"/>
      <w:marBottom w:val="0"/>
      <w:divBdr>
        <w:top w:val="none" w:sz="0" w:space="0" w:color="auto"/>
        <w:left w:val="none" w:sz="0" w:space="0" w:color="auto"/>
        <w:bottom w:val="none" w:sz="0" w:space="0" w:color="auto"/>
        <w:right w:val="none" w:sz="0" w:space="0" w:color="auto"/>
      </w:divBdr>
    </w:div>
    <w:div w:id="309210428">
      <w:bodyDiv w:val="1"/>
      <w:marLeft w:val="0"/>
      <w:marRight w:val="0"/>
      <w:marTop w:val="0"/>
      <w:marBottom w:val="0"/>
      <w:divBdr>
        <w:top w:val="none" w:sz="0" w:space="0" w:color="auto"/>
        <w:left w:val="none" w:sz="0" w:space="0" w:color="auto"/>
        <w:bottom w:val="none" w:sz="0" w:space="0" w:color="auto"/>
        <w:right w:val="none" w:sz="0" w:space="0" w:color="auto"/>
      </w:divBdr>
    </w:div>
    <w:div w:id="397022665">
      <w:bodyDiv w:val="1"/>
      <w:marLeft w:val="0"/>
      <w:marRight w:val="0"/>
      <w:marTop w:val="0"/>
      <w:marBottom w:val="0"/>
      <w:divBdr>
        <w:top w:val="none" w:sz="0" w:space="0" w:color="auto"/>
        <w:left w:val="none" w:sz="0" w:space="0" w:color="auto"/>
        <w:bottom w:val="none" w:sz="0" w:space="0" w:color="auto"/>
        <w:right w:val="none" w:sz="0" w:space="0" w:color="auto"/>
      </w:divBdr>
    </w:div>
    <w:div w:id="445347321">
      <w:bodyDiv w:val="1"/>
      <w:marLeft w:val="0"/>
      <w:marRight w:val="0"/>
      <w:marTop w:val="0"/>
      <w:marBottom w:val="0"/>
      <w:divBdr>
        <w:top w:val="none" w:sz="0" w:space="0" w:color="auto"/>
        <w:left w:val="none" w:sz="0" w:space="0" w:color="auto"/>
        <w:bottom w:val="none" w:sz="0" w:space="0" w:color="auto"/>
        <w:right w:val="none" w:sz="0" w:space="0" w:color="auto"/>
      </w:divBdr>
    </w:div>
    <w:div w:id="513037921">
      <w:bodyDiv w:val="1"/>
      <w:marLeft w:val="0"/>
      <w:marRight w:val="0"/>
      <w:marTop w:val="0"/>
      <w:marBottom w:val="0"/>
      <w:divBdr>
        <w:top w:val="none" w:sz="0" w:space="0" w:color="auto"/>
        <w:left w:val="none" w:sz="0" w:space="0" w:color="auto"/>
        <w:bottom w:val="none" w:sz="0" w:space="0" w:color="auto"/>
        <w:right w:val="none" w:sz="0" w:space="0" w:color="auto"/>
      </w:divBdr>
    </w:div>
    <w:div w:id="523598926">
      <w:bodyDiv w:val="1"/>
      <w:marLeft w:val="0"/>
      <w:marRight w:val="0"/>
      <w:marTop w:val="0"/>
      <w:marBottom w:val="0"/>
      <w:divBdr>
        <w:top w:val="none" w:sz="0" w:space="0" w:color="auto"/>
        <w:left w:val="none" w:sz="0" w:space="0" w:color="auto"/>
        <w:bottom w:val="none" w:sz="0" w:space="0" w:color="auto"/>
        <w:right w:val="none" w:sz="0" w:space="0" w:color="auto"/>
      </w:divBdr>
    </w:div>
    <w:div w:id="539053751">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75889733">
      <w:bodyDiv w:val="1"/>
      <w:marLeft w:val="0"/>
      <w:marRight w:val="0"/>
      <w:marTop w:val="0"/>
      <w:marBottom w:val="0"/>
      <w:divBdr>
        <w:top w:val="none" w:sz="0" w:space="0" w:color="auto"/>
        <w:left w:val="none" w:sz="0" w:space="0" w:color="auto"/>
        <w:bottom w:val="none" w:sz="0" w:space="0" w:color="auto"/>
        <w:right w:val="none" w:sz="0" w:space="0" w:color="auto"/>
      </w:divBdr>
    </w:div>
    <w:div w:id="695809551">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10440296">
      <w:bodyDiv w:val="1"/>
      <w:marLeft w:val="0"/>
      <w:marRight w:val="0"/>
      <w:marTop w:val="0"/>
      <w:marBottom w:val="0"/>
      <w:divBdr>
        <w:top w:val="none" w:sz="0" w:space="0" w:color="auto"/>
        <w:left w:val="none" w:sz="0" w:space="0" w:color="auto"/>
        <w:bottom w:val="none" w:sz="0" w:space="0" w:color="auto"/>
        <w:right w:val="none" w:sz="0" w:space="0" w:color="auto"/>
      </w:divBdr>
    </w:div>
    <w:div w:id="827592379">
      <w:bodyDiv w:val="1"/>
      <w:marLeft w:val="0"/>
      <w:marRight w:val="0"/>
      <w:marTop w:val="0"/>
      <w:marBottom w:val="0"/>
      <w:divBdr>
        <w:top w:val="none" w:sz="0" w:space="0" w:color="auto"/>
        <w:left w:val="none" w:sz="0" w:space="0" w:color="auto"/>
        <w:bottom w:val="none" w:sz="0" w:space="0" w:color="auto"/>
        <w:right w:val="none" w:sz="0" w:space="0" w:color="auto"/>
      </w:divBdr>
    </w:div>
    <w:div w:id="851407978">
      <w:bodyDiv w:val="1"/>
      <w:marLeft w:val="0"/>
      <w:marRight w:val="0"/>
      <w:marTop w:val="0"/>
      <w:marBottom w:val="0"/>
      <w:divBdr>
        <w:top w:val="none" w:sz="0" w:space="0" w:color="auto"/>
        <w:left w:val="none" w:sz="0" w:space="0" w:color="auto"/>
        <w:bottom w:val="none" w:sz="0" w:space="0" w:color="auto"/>
        <w:right w:val="none" w:sz="0" w:space="0" w:color="auto"/>
      </w:divBdr>
    </w:div>
    <w:div w:id="922642362">
      <w:bodyDiv w:val="1"/>
      <w:marLeft w:val="0"/>
      <w:marRight w:val="0"/>
      <w:marTop w:val="0"/>
      <w:marBottom w:val="0"/>
      <w:divBdr>
        <w:top w:val="none" w:sz="0" w:space="0" w:color="auto"/>
        <w:left w:val="none" w:sz="0" w:space="0" w:color="auto"/>
        <w:bottom w:val="none" w:sz="0" w:space="0" w:color="auto"/>
        <w:right w:val="none" w:sz="0" w:space="0" w:color="auto"/>
      </w:divBdr>
    </w:div>
    <w:div w:id="933128187">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989286979">
      <w:bodyDiv w:val="1"/>
      <w:marLeft w:val="0"/>
      <w:marRight w:val="0"/>
      <w:marTop w:val="0"/>
      <w:marBottom w:val="0"/>
      <w:divBdr>
        <w:top w:val="none" w:sz="0" w:space="0" w:color="auto"/>
        <w:left w:val="none" w:sz="0" w:space="0" w:color="auto"/>
        <w:bottom w:val="none" w:sz="0" w:space="0" w:color="auto"/>
        <w:right w:val="none" w:sz="0" w:space="0" w:color="auto"/>
      </w:divBdr>
    </w:div>
    <w:div w:id="991955341">
      <w:bodyDiv w:val="1"/>
      <w:marLeft w:val="0"/>
      <w:marRight w:val="0"/>
      <w:marTop w:val="0"/>
      <w:marBottom w:val="0"/>
      <w:divBdr>
        <w:top w:val="none" w:sz="0" w:space="0" w:color="auto"/>
        <w:left w:val="none" w:sz="0" w:space="0" w:color="auto"/>
        <w:bottom w:val="none" w:sz="0" w:space="0" w:color="auto"/>
        <w:right w:val="none" w:sz="0" w:space="0" w:color="auto"/>
      </w:divBdr>
    </w:div>
    <w:div w:id="1017150858">
      <w:bodyDiv w:val="1"/>
      <w:marLeft w:val="0"/>
      <w:marRight w:val="0"/>
      <w:marTop w:val="0"/>
      <w:marBottom w:val="0"/>
      <w:divBdr>
        <w:top w:val="none" w:sz="0" w:space="0" w:color="auto"/>
        <w:left w:val="none" w:sz="0" w:space="0" w:color="auto"/>
        <w:bottom w:val="none" w:sz="0" w:space="0" w:color="auto"/>
        <w:right w:val="none" w:sz="0" w:space="0" w:color="auto"/>
      </w:divBdr>
    </w:div>
    <w:div w:id="1102261436">
      <w:bodyDiv w:val="1"/>
      <w:marLeft w:val="0"/>
      <w:marRight w:val="0"/>
      <w:marTop w:val="0"/>
      <w:marBottom w:val="0"/>
      <w:divBdr>
        <w:top w:val="none" w:sz="0" w:space="0" w:color="auto"/>
        <w:left w:val="none" w:sz="0" w:space="0" w:color="auto"/>
        <w:bottom w:val="none" w:sz="0" w:space="0" w:color="auto"/>
        <w:right w:val="none" w:sz="0" w:space="0" w:color="auto"/>
      </w:divBdr>
    </w:div>
    <w:div w:id="1103842688">
      <w:bodyDiv w:val="1"/>
      <w:marLeft w:val="0"/>
      <w:marRight w:val="0"/>
      <w:marTop w:val="0"/>
      <w:marBottom w:val="0"/>
      <w:divBdr>
        <w:top w:val="none" w:sz="0" w:space="0" w:color="auto"/>
        <w:left w:val="none" w:sz="0" w:space="0" w:color="auto"/>
        <w:bottom w:val="none" w:sz="0" w:space="0" w:color="auto"/>
        <w:right w:val="none" w:sz="0" w:space="0" w:color="auto"/>
      </w:divBdr>
    </w:div>
    <w:div w:id="1107000457">
      <w:bodyDiv w:val="1"/>
      <w:marLeft w:val="0"/>
      <w:marRight w:val="0"/>
      <w:marTop w:val="0"/>
      <w:marBottom w:val="0"/>
      <w:divBdr>
        <w:top w:val="none" w:sz="0" w:space="0" w:color="auto"/>
        <w:left w:val="none" w:sz="0" w:space="0" w:color="auto"/>
        <w:bottom w:val="none" w:sz="0" w:space="0" w:color="auto"/>
        <w:right w:val="none" w:sz="0" w:space="0" w:color="auto"/>
      </w:divBdr>
    </w:div>
    <w:div w:id="1107578424">
      <w:bodyDiv w:val="1"/>
      <w:marLeft w:val="0"/>
      <w:marRight w:val="0"/>
      <w:marTop w:val="0"/>
      <w:marBottom w:val="0"/>
      <w:divBdr>
        <w:top w:val="none" w:sz="0" w:space="0" w:color="auto"/>
        <w:left w:val="none" w:sz="0" w:space="0" w:color="auto"/>
        <w:bottom w:val="none" w:sz="0" w:space="0" w:color="auto"/>
        <w:right w:val="none" w:sz="0" w:space="0" w:color="auto"/>
      </w:divBdr>
    </w:div>
    <w:div w:id="1127817180">
      <w:bodyDiv w:val="1"/>
      <w:marLeft w:val="0"/>
      <w:marRight w:val="0"/>
      <w:marTop w:val="0"/>
      <w:marBottom w:val="0"/>
      <w:divBdr>
        <w:top w:val="none" w:sz="0" w:space="0" w:color="auto"/>
        <w:left w:val="none" w:sz="0" w:space="0" w:color="auto"/>
        <w:bottom w:val="none" w:sz="0" w:space="0" w:color="auto"/>
        <w:right w:val="none" w:sz="0" w:space="0" w:color="auto"/>
      </w:divBdr>
    </w:div>
    <w:div w:id="1215697528">
      <w:bodyDiv w:val="1"/>
      <w:marLeft w:val="0"/>
      <w:marRight w:val="0"/>
      <w:marTop w:val="0"/>
      <w:marBottom w:val="0"/>
      <w:divBdr>
        <w:top w:val="none" w:sz="0" w:space="0" w:color="auto"/>
        <w:left w:val="none" w:sz="0" w:space="0" w:color="auto"/>
        <w:bottom w:val="none" w:sz="0" w:space="0" w:color="auto"/>
        <w:right w:val="none" w:sz="0" w:space="0" w:color="auto"/>
      </w:divBdr>
    </w:div>
    <w:div w:id="1217622301">
      <w:bodyDiv w:val="1"/>
      <w:marLeft w:val="0"/>
      <w:marRight w:val="0"/>
      <w:marTop w:val="0"/>
      <w:marBottom w:val="0"/>
      <w:divBdr>
        <w:top w:val="none" w:sz="0" w:space="0" w:color="auto"/>
        <w:left w:val="none" w:sz="0" w:space="0" w:color="auto"/>
        <w:bottom w:val="none" w:sz="0" w:space="0" w:color="auto"/>
        <w:right w:val="none" w:sz="0" w:space="0" w:color="auto"/>
      </w:divBdr>
    </w:div>
    <w:div w:id="1263997082">
      <w:bodyDiv w:val="1"/>
      <w:marLeft w:val="0"/>
      <w:marRight w:val="0"/>
      <w:marTop w:val="0"/>
      <w:marBottom w:val="0"/>
      <w:divBdr>
        <w:top w:val="none" w:sz="0" w:space="0" w:color="auto"/>
        <w:left w:val="none" w:sz="0" w:space="0" w:color="auto"/>
        <w:bottom w:val="none" w:sz="0" w:space="0" w:color="auto"/>
        <w:right w:val="none" w:sz="0" w:space="0" w:color="auto"/>
      </w:divBdr>
    </w:div>
    <w:div w:id="1307273223">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80519613">
      <w:bodyDiv w:val="1"/>
      <w:marLeft w:val="0"/>
      <w:marRight w:val="0"/>
      <w:marTop w:val="0"/>
      <w:marBottom w:val="0"/>
      <w:divBdr>
        <w:top w:val="none" w:sz="0" w:space="0" w:color="auto"/>
        <w:left w:val="none" w:sz="0" w:space="0" w:color="auto"/>
        <w:bottom w:val="none" w:sz="0" w:space="0" w:color="auto"/>
        <w:right w:val="none" w:sz="0" w:space="0" w:color="auto"/>
      </w:divBdr>
    </w:div>
    <w:div w:id="1405421301">
      <w:bodyDiv w:val="1"/>
      <w:marLeft w:val="0"/>
      <w:marRight w:val="0"/>
      <w:marTop w:val="0"/>
      <w:marBottom w:val="0"/>
      <w:divBdr>
        <w:top w:val="none" w:sz="0" w:space="0" w:color="auto"/>
        <w:left w:val="none" w:sz="0" w:space="0" w:color="auto"/>
        <w:bottom w:val="none" w:sz="0" w:space="0" w:color="auto"/>
        <w:right w:val="none" w:sz="0" w:space="0" w:color="auto"/>
      </w:divBdr>
    </w:div>
    <w:div w:id="1470781392">
      <w:bodyDiv w:val="1"/>
      <w:marLeft w:val="0"/>
      <w:marRight w:val="0"/>
      <w:marTop w:val="0"/>
      <w:marBottom w:val="0"/>
      <w:divBdr>
        <w:top w:val="none" w:sz="0" w:space="0" w:color="auto"/>
        <w:left w:val="none" w:sz="0" w:space="0" w:color="auto"/>
        <w:bottom w:val="none" w:sz="0" w:space="0" w:color="auto"/>
        <w:right w:val="none" w:sz="0" w:space="0" w:color="auto"/>
      </w:divBdr>
    </w:div>
    <w:div w:id="1537348135">
      <w:bodyDiv w:val="1"/>
      <w:marLeft w:val="0"/>
      <w:marRight w:val="0"/>
      <w:marTop w:val="0"/>
      <w:marBottom w:val="0"/>
      <w:divBdr>
        <w:top w:val="none" w:sz="0" w:space="0" w:color="auto"/>
        <w:left w:val="none" w:sz="0" w:space="0" w:color="auto"/>
        <w:bottom w:val="none" w:sz="0" w:space="0" w:color="auto"/>
        <w:right w:val="none" w:sz="0" w:space="0" w:color="auto"/>
      </w:divBdr>
    </w:div>
    <w:div w:id="1540973659">
      <w:bodyDiv w:val="1"/>
      <w:marLeft w:val="0"/>
      <w:marRight w:val="0"/>
      <w:marTop w:val="0"/>
      <w:marBottom w:val="0"/>
      <w:divBdr>
        <w:top w:val="none" w:sz="0" w:space="0" w:color="auto"/>
        <w:left w:val="none" w:sz="0" w:space="0" w:color="auto"/>
        <w:bottom w:val="none" w:sz="0" w:space="0" w:color="auto"/>
        <w:right w:val="none" w:sz="0" w:space="0" w:color="auto"/>
      </w:divBdr>
    </w:div>
    <w:div w:id="1556888458">
      <w:bodyDiv w:val="1"/>
      <w:marLeft w:val="0"/>
      <w:marRight w:val="0"/>
      <w:marTop w:val="0"/>
      <w:marBottom w:val="0"/>
      <w:divBdr>
        <w:top w:val="none" w:sz="0" w:space="0" w:color="auto"/>
        <w:left w:val="none" w:sz="0" w:space="0" w:color="auto"/>
        <w:bottom w:val="none" w:sz="0" w:space="0" w:color="auto"/>
        <w:right w:val="none" w:sz="0" w:space="0" w:color="auto"/>
      </w:divBdr>
    </w:div>
    <w:div w:id="1563324473">
      <w:bodyDiv w:val="1"/>
      <w:marLeft w:val="0"/>
      <w:marRight w:val="0"/>
      <w:marTop w:val="0"/>
      <w:marBottom w:val="0"/>
      <w:divBdr>
        <w:top w:val="none" w:sz="0" w:space="0" w:color="auto"/>
        <w:left w:val="none" w:sz="0" w:space="0" w:color="auto"/>
        <w:bottom w:val="none" w:sz="0" w:space="0" w:color="auto"/>
        <w:right w:val="none" w:sz="0" w:space="0" w:color="auto"/>
      </w:divBdr>
    </w:div>
    <w:div w:id="1608464581">
      <w:bodyDiv w:val="1"/>
      <w:marLeft w:val="0"/>
      <w:marRight w:val="0"/>
      <w:marTop w:val="0"/>
      <w:marBottom w:val="0"/>
      <w:divBdr>
        <w:top w:val="none" w:sz="0" w:space="0" w:color="auto"/>
        <w:left w:val="none" w:sz="0" w:space="0" w:color="auto"/>
        <w:bottom w:val="none" w:sz="0" w:space="0" w:color="auto"/>
        <w:right w:val="none" w:sz="0" w:space="0" w:color="auto"/>
      </w:divBdr>
    </w:div>
    <w:div w:id="1622301909">
      <w:bodyDiv w:val="1"/>
      <w:marLeft w:val="0"/>
      <w:marRight w:val="0"/>
      <w:marTop w:val="0"/>
      <w:marBottom w:val="0"/>
      <w:divBdr>
        <w:top w:val="none" w:sz="0" w:space="0" w:color="auto"/>
        <w:left w:val="none" w:sz="0" w:space="0" w:color="auto"/>
        <w:bottom w:val="none" w:sz="0" w:space="0" w:color="auto"/>
        <w:right w:val="none" w:sz="0" w:space="0" w:color="auto"/>
      </w:divBdr>
    </w:div>
    <w:div w:id="1675494279">
      <w:bodyDiv w:val="1"/>
      <w:marLeft w:val="0"/>
      <w:marRight w:val="0"/>
      <w:marTop w:val="0"/>
      <w:marBottom w:val="0"/>
      <w:divBdr>
        <w:top w:val="none" w:sz="0" w:space="0" w:color="auto"/>
        <w:left w:val="none" w:sz="0" w:space="0" w:color="auto"/>
        <w:bottom w:val="none" w:sz="0" w:space="0" w:color="auto"/>
        <w:right w:val="none" w:sz="0" w:space="0" w:color="auto"/>
      </w:divBdr>
    </w:div>
    <w:div w:id="1695306710">
      <w:bodyDiv w:val="1"/>
      <w:marLeft w:val="0"/>
      <w:marRight w:val="0"/>
      <w:marTop w:val="0"/>
      <w:marBottom w:val="0"/>
      <w:divBdr>
        <w:top w:val="none" w:sz="0" w:space="0" w:color="auto"/>
        <w:left w:val="none" w:sz="0" w:space="0" w:color="auto"/>
        <w:bottom w:val="none" w:sz="0" w:space="0" w:color="auto"/>
        <w:right w:val="none" w:sz="0" w:space="0" w:color="auto"/>
      </w:divBdr>
    </w:div>
    <w:div w:id="1743135618">
      <w:bodyDiv w:val="1"/>
      <w:marLeft w:val="0"/>
      <w:marRight w:val="0"/>
      <w:marTop w:val="0"/>
      <w:marBottom w:val="0"/>
      <w:divBdr>
        <w:top w:val="none" w:sz="0" w:space="0" w:color="auto"/>
        <w:left w:val="none" w:sz="0" w:space="0" w:color="auto"/>
        <w:bottom w:val="none" w:sz="0" w:space="0" w:color="auto"/>
        <w:right w:val="none" w:sz="0" w:space="0" w:color="auto"/>
      </w:divBdr>
    </w:div>
    <w:div w:id="1787653587">
      <w:bodyDiv w:val="1"/>
      <w:marLeft w:val="0"/>
      <w:marRight w:val="0"/>
      <w:marTop w:val="0"/>
      <w:marBottom w:val="0"/>
      <w:divBdr>
        <w:top w:val="none" w:sz="0" w:space="0" w:color="auto"/>
        <w:left w:val="none" w:sz="0" w:space="0" w:color="auto"/>
        <w:bottom w:val="none" w:sz="0" w:space="0" w:color="auto"/>
        <w:right w:val="none" w:sz="0" w:space="0" w:color="auto"/>
      </w:divBdr>
    </w:div>
    <w:div w:id="1797791332">
      <w:bodyDiv w:val="1"/>
      <w:marLeft w:val="0"/>
      <w:marRight w:val="0"/>
      <w:marTop w:val="0"/>
      <w:marBottom w:val="0"/>
      <w:divBdr>
        <w:top w:val="none" w:sz="0" w:space="0" w:color="auto"/>
        <w:left w:val="none" w:sz="0" w:space="0" w:color="auto"/>
        <w:bottom w:val="none" w:sz="0" w:space="0" w:color="auto"/>
        <w:right w:val="none" w:sz="0" w:space="0" w:color="auto"/>
      </w:divBdr>
    </w:div>
    <w:div w:id="1848515199">
      <w:bodyDiv w:val="1"/>
      <w:marLeft w:val="0"/>
      <w:marRight w:val="0"/>
      <w:marTop w:val="0"/>
      <w:marBottom w:val="0"/>
      <w:divBdr>
        <w:top w:val="none" w:sz="0" w:space="0" w:color="auto"/>
        <w:left w:val="none" w:sz="0" w:space="0" w:color="auto"/>
        <w:bottom w:val="none" w:sz="0" w:space="0" w:color="auto"/>
        <w:right w:val="none" w:sz="0" w:space="0" w:color="auto"/>
      </w:divBdr>
    </w:div>
    <w:div w:id="1901164723">
      <w:bodyDiv w:val="1"/>
      <w:marLeft w:val="0"/>
      <w:marRight w:val="0"/>
      <w:marTop w:val="0"/>
      <w:marBottom w:val="0"/>
      <w:divBdr>
        <w:top w:val="none" w:sz="0" w:space="0" w:color="auto"/>
        <w:left w:val="none" w:sz="0" w:space="0" w:color="auto"/>
        <w:bottom w:val="none" w:sz="0" w:space="0" w:color="auto"/>
        <w:right w:val="none" w:sz="0" w:space="0" w:color="auto"/>
      </w:divBdr>
    </w:div>
    <w:div w:id="1971983245">
      <w:bodyDiv w:val="1"/>
      <w:marLeft w:val="0"/>
      <w:marRight w:val="0"/>
      <w:marTop w:val="0"/>
      <w:marBottom w:val="0"/>
      <w:divBdr>
        <w:top w:val="none" w:sz="0" w:space="0" w:color="auto"/>
        <w:left w:val="none" w:sz="0" w:space="0" w:color="auto"/>
        <w:bottom w:val="none" w:sz="0" w:space="0" w:color="auto"/>
        <w:right w:val="none" w:sz="0" w:space="0" w:color="auto"/>
      </w:divBdr>
    </w:div>
    <w:div w:id="2051495711">
      <w:bodyDiv w:val="1"/>
      <w:marLeft w:val="0"/>
      <w:marRight w:val="0"/>
      <w:marTop w:val="0"/>
      <w:marBottom w:val="0"/>
      <w:divBdr>
        <w:top w:val="none" w:sz="0" w:space="0" w:color="auto"/>
        <w:left w:val="none" w:sz="0" w:space="0" w:color="auto"/>
        <w:bottom w:val="none" w:sz="0" w:space="0" w:color="auto"/>
        <w:right w:val="none" w:sz="0" w:space="0" w:color="auto"/>
      </w:divBdr>
    </w:div>
    <w:div w:id="2056344699">
      <w:bodyDiv w:val="1"/>
      <w:marLeft w:val="0"/>
      <w:marRight w:val="0"/>
      <w:marTop w:val="0"/>
      <w:marBottom w:val="0"/>
      <w:divBdr>
        <w:top w:val="none" w:sz="0" w:space="0" w:color="auto"/>
        <w:left w:val="none" w:sz="0" w:space="0" w:color="auto"/>
        <w:bottom w:val="none" w:sz="0" w:space="0" w:color="auto"/>
        <w:right w:val="none" w:sz="0" w:space="0" w:color="auto"/>
      </w:divBdr>
    </w:div>
    <w:div w:id="2074501070">
      <w:bodyDiv w:val="1"/>
      <w:marLeft w:val="0"/>
      <w:marRight w:val="0"/>
      <w:marTop w:val="0"/>
      <w:marBottom w:val="0"/>
      <w:divBdr>
        <w:top w:val="none" w:sz="0" w:space="0" w:color="auto"/>
        <w:left w:val="none" w:sz="0" w:space="0" w:color="auto"/>
        <w:bottom w:val="none" w:sz="0" w:space="0" w:color="auto"/>
        <w:right w:val="none" w:sz="0" w:space="0" w:color="auto"/>
      </w:divBdr>
    </w:div>
    <w:div w:id="2079400673">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452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edb&amp;AN=117675036&amp;site=eds-live&amp;scope=site" TargetMode="External"/><Relationship Id="rId18" Type="http://schemas.openxmlformats.org/officeDocument/2006/relationships/hyperlink" Target="http://search.ebscohost.com/login.aspx?direct=true&amp;db=pbh&amp;AN=17403807&amp;site=eds-live&amp;scope=site" TargetMode="External"/><Relationship Id="rId26" Type="http://schemas.openxmlformats.org/officeDocument/2006/relationships/hyperlink" Target="http://search.ebscohost.com/login.aspx?direct=true&amp;db=aph&amp;AN=117675034&amp;site=eds-live&amp;scope=site" TargetMode="External"/><Relationship Id="rId39" Type="http://schemas.openxmlformats.org/officeDocument/2006/relationships/theme" Target="theme/theme1.xml"/><Relationship Id="rId21" Type="http://schemas.openxmlformats.org/officeDocument/2006/relationships/hyperlink" Target="http://search.ebscohost.com/login.aspx?direct=true&amp;db=ehh&amp;AN=26156663&amp;site=eds-live&amp;scope=site" TargetMode="External"/><Relationship Id="rId34" Type="http://schemas.openxmlformats.org/officeDocument/2006/relationships/hyperlink" Target="http://search.ebscohost.com/login.aspx?direct=true&amp;db=ehh&amp;AN=28746564&amp;site=eds-live&amp;scope=site" TargetMode="External"/><Relationship Id="rId7" Type="http://schemas.openxmlformats.org/officeDocument/2006/relationships/footnotes" Target="footnotes.xml"/><Relationship Id="rId12" Type="http://schemas.openxmlformats.org/officeDocument/2006/relationships/hyperlink" Target="http://search.ebscohost.com/login.aspx?direct=true&amp;db=edb&amp;AN=117675036&amp;site=eds-live&amp;scope=site" TargetMode="External"/><Relationship Id="rId17" Type="http://schemas.openxmlformats.org/officeDocument/2006/relationships/hyperlink" Target="http://search.ebscohost.com/login.aspx?direct=true&amp;db=eric&amp;AN=ED495863&amp;site=eds-live&amp;scope=site" TargetMode="External"/><Relationship Id="rId25" Type="http://schemas.openxmlformats.org/officeDocument/2006/relationships/hyperlink" Target="http://search.ebscohost.com/login.aspx?direct=true&amp;db=aph&amp;AN=96193763&amp;site=eds-live&amp;scope=site" TargetMode="External"/><Relationship Id="rId33" Type="http://schemas.openxmlformats.org/officeDocument/2006/relationships/hyperlink" Target="http://search.ebscohost.com/login.aspx?direct=true&amp;db=ehh&amp;AN=47100701&amp;site=eds-live&amp;scope=sit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ebscohost.com/login.aspx?direct=true&amp;db=eric&amp;AN=EJ816671&amp;site=eds-live&amp;scope=site" TargetMode="External"/><Relationship Id="rId20" Type="http://schemas.openxmlformats.org/officeDocument/2006/relationships/hyperlink" Target="http://search.ebscohost.com/login.aspx?direct=true&amp;db=ehh&amp;AN=89289768&amp;site=eds-live&amp;scope=site" TargetMode="External"/><Relationship Id="rId29" Type="http://schemas.openxmlformats.org/officeDocument/2006/relationships/hyperlink" Target="http://search.ebscohost.com/login.aspx?direct=true&amp;db=pbh&amp;AN=17403807&amp;site=eds-live&amp;scope=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edb&amp;AN=18569364&amp;site=eds-live&amp;scope=site" TargetMode="External"/><Relationship Id="rId32" Type="http://schemas.openxmlformats.org/officeDocument/2006/relationships/hyperlink" Target="http://search.ebscohost.com/login.aspx?direct=true&amp;db=ehh&amp;AN=26156663&amp;site=eds-live&amp;scope=site" TargetMode="External"/><Relationship Id="rId37" Type="http://schemas.openxmlformats.org/officeDocument/2006/relationships/hyperlink" Target="http://search.ebscohost.com/login.aspx?direct=true&amp;db=aph&amp;AN=117675034&amp;site=eds-live&amp;scope=site"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ehh&amp;AN=28746564&amp;site=eds-live&amp;scope=site" TargetMode="External"/><Relationship Id="rId28" Type="http://schemas.openxmlformats.org/officeDocument/2006/relationships/hyperlink" Target="http://search.ebscohost.com/login.aspx?direct=true&amp;db=eric&amp;AN=ED495863&amp;site=eds-live&amp;scope=site" TargetMode="External"/><Relationship Id="rId36" Type="http://schemas.openxmlformats.org/officeDocument/2006/relationships/hyperlink" Target="http://search.ebscohost.com/login.aspx?direct=true&amp;db=aph&amp;AN=96193763&amp;site=eds-live&amp;scope=site" TargetMode="Externa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ehh&amp;AN=26156661&amp;site=eds-live&amp;scope=site" TargetMode="External"/><Relationship Id="rId31" Type="http://schemas.openxmlformats.org/officeDocument/2006/relationships/hyperlink" Target="http://search.ebscohost.com/login.aspx?direct=true&amp;db=ehh&amp;AN=89289768&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ehh&amp;AN=47100701&amp;site=eds-live&amp;scope=site" TargetMode="External"/><Relationship Id="rId27" Type="http://schemas.openxmlformats.org/officeDocument/2006/relationships/hyperlink" Target="http://search.ebscohost.com/login.aspx?direct=true&amp;db=eric&amp;AN=EJ816671&amp;site=eds-live&amp;scope=site" TargetMode="External"/><Relationship Id="rId30" Type="http://schemas.openxmlformats.org/officeDocument/2006/relationships/hyperlink" Target="http://search.ebscohost.com/login.aspx?direct=true&amp;db=ehh&amp;AN=26156661&amp;site=eds-live&amp;scope=site" TargetMode="External"/><Relationship Id="rId35" Type="http://schemas.openxmlformats.org/officeDocument/2006/relationships/hyperlink" Target="http://search.ebscohost.com/login.aspx?direct=true&amp;db=edb&amp;AN=18569364&amp;site=eds-live&amp;scope=site"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6B14-6695-4689-A909-FA2C0DA9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31</cp:revision>
  <cp:lastPrinted>2017-12-11T19:20:00Z</cp:lastPrinted>
  <dcterms:created xsi:type="dcterms:W3CDTF">2017-12-14T21:58:00Z</dcterms:created>
  <dcterms:modified xsi:type="dcterms:W3CDTF">2017-12-15T15:28:00Z</dcterms:modified>
</cp:coreProperties>
</file>