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508A" w:rsidRDefault="005301EA" w:rsidP="00B86A54">
      <w:pPr>
        <w:spacing w:after="0"/>
      </w:pPr>
      <w:r>
        <w:rPr>
          <w:noProof/>
        </w:rPr>
        <w:drawing>
          <wp:anchor distT="0" distB="0" distL="114300" distR="114300" simplePos="0" relativeHeight="251665408" behindDoc="0" locked="0" layoutInCell="1" allowOverlap="1" wp14:anchorId="4308FA4D" wp14:editId="4A774133">
            <wp:simplePos x="0" y="0"/>
            <wp:positionH relativeFrom="column">
              <wp:posOffset>-472440</wp:posOffset>
            </wp:positionH>
            <wp:positionV relativeFrom="paragraph">
              <wp:posOffset>-655320</wp:posOffset>
            </wp:positionV>
            <wp:extent cx="1708015" cy="655320"/>
            <wp:effectExtent l="0" t="0" r="698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RC-Logo-4C.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08015" cy="655320"/>
                    </a:xfrm>
                    <a:prstGeom prst="rect">
                      <a:avLst/>
                    </a:prstGeom>
                  </pic:spPr>
                </pic:pic>
              </a:graphicData>
            </a:graphic>
            <wp14:sizeRelH relativeFrom="page">
              <wp14:pctWidth>0</wp14:pctWidth>
            </wp14:sizeRelH>
            <wp14:sizeRelV relativeFrom="page">
              <wp14:pctHeight>0</wp14:pctHeight>
            </wp14:sizeRelV>
          </wp:anchor>
        </w:drawing>
      </w:r>
      <w:r w:rsidR="005C0232">
        <w:rPr>
          <w:noProof/>
        </w:rPr>
        <mc:AlternateContent>
          <mc:Choice Requires="wps">
            <w:drawing>
              <wp:anchor distT="0" distB="0" distL="114300" distR="114300" simplePos="0" relativeHeight="251666432" behindDoc="0" locked="0" layoutInCell="1" allowOverlap="1" wp14:anchorId="0A1CD950" wp14:editId="0FC99294">
                <wp:simplePos x="0" y="0"/>
                <wp:positionH relativeFrom="column">
                  <wp:posOffset>2606040</wp:posOffset>
                </wp:positionH>
                <wp:positionV relativeFrom="paragraph">
                  <wp:posOffset>-655320</wp:posOffset>
                </wp:positionV>
                <wp:extent cx="3939540" cy="731520"/>
                <wp:effectExtent l="0" t="0" r="0" b="0"/>
                <wp:wrapNone/>
                <wp:docPr id="7" name="Text Box 7"/>
                <wp:cNvGraphicFramePr/>
                <a:graphic xmlns:a="http://schemas.openxmlformats.org/drawingml/2006/main">
                  <a:graphicData uri="http://schemas.microsoft.com/office/word/2010/wordprocessingShape">
                    <wps:wsp>
                      <wps:cNvSpPr txBox="1"/>
                      <wps:spPr>
                        <a:xfrm>
                          <a:off x="0" y="0"/>
                          <a:ext cx="3939540" cy="7315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C0232" w:rsidRPr="005C0232" w:rsidRDefault="005C0232" w:rsidP="005C0232">
                            <w:pPr>
                              <w:spacing w:after="0"/>
                              <w:jc w:val="right"/>
                              <w:rPr>
                                <w:rFonts w:ascii="Gotham Book" w:hAnsi="Gotham Book"/>
                                <w:sz w:val="20"/>
                              </w:rPr>
                            </w:pPr>
                            <w:r>
                              <w:rPr>
                                <w:rFonts w:ascii="Gotham Bold" w:hAnsi="Gotham Bold"/>
                                <w:sz w:val="20"/>
                              </w:rPr>
                              <w:t xml:space="preserve">Contact:  </w:t>
                            </w:r>
                            <w:r w:rsidRPr="005C0232">
                              <w:rPr>
                                <w:rFonts w:ascii="Gotham Book" w:hAnsi="Gotham Book"/>
                                <w:sz w:val="20"/>
                              </w:rPr>
                              <w:t xml:space="preserve">860.632.1485, </w:t>
                            </w:r>
                            <w:r w:rsidR="00BC2C52">
                              <w:rPr>
                                <w:rFonts w:ascii="Gotham Book" w:hAnsi="Gotham Book"/>
                                <w:sz w:val="20"/>
                              </w:rPr>
                              <w:t>Option 4</w:t>
                            </w:r>
                          </w:p>
                          <w:p w:rsidR="005C0232" w:rsidRPr="00AE54FA" w:rsidRDefault="00D2197D" w:rsidP="005C0232">
                            <w:pPr>
                              <w:spacing w:after="0"/>
                              <w:jc w:val="right"/>
                              <w:rPr>
                                <w:rFonts w:ascii="Gotham Book" w:hAnsi="Gotham Book"/>
                                <w:b/>
                                <w:sz w:val="20"/>
                              </w:rPr>
                            </w:pPr>
                            <w:hyperlink r:id="rId10" w:history="1">
                              <w:r w:rsidR="005C0232" w:rsidRPr="00AE54FA">
                                <w:rPr>
                                  <w:rStyle w:val="Hyperlink"/>
                                  <w:rFonts w:ascii="Gotham Book" w:hAnsi="Gotham Book"/>
                                  <w:b/>
                                  <w:sz w:val="20"/>
                                </w:rPr>
                                <w:t>www.ctserc.org/library</w:t>
                              </w:r>
                            </w:hyperlink>
                          </w:p>
                          <w:p w:rsidR="005C0232" w:rsidRPr="005C0232" w:rsidRDefault="005C0232" w:rsidP="005C0232">
                            <w:pPr>
                              <w:spacing w:after="0"/>
                              <w:jc w:val="right"/>
                              <w:rPr>
                                <w:rFonts w:ascii="Gotham Book" w:hAnsi="Gotham Book"/>
                                <w:sz w:val="20"/>
                              </w:rPr>
                            </w:pPr>
                            <w:r w:rsidRPr="005C0232">
                              <w:rPr>
                                <w:rFonts w:ascii="Gotham Book" w:hAnsi="Gotham Book"/>
                                <w:sz w:val="20"/>
                              </w:rPr>
                              <w:t>100 Roscommon Drive, Middletown, CT 06457</w:t>
                            </w:r>
                          </w:p>
                          <w:p w:rsidR="005C0232" w:rsidRPr="005C0232" w:rsidRDefault="005C0232" w:rsidP="005C0232">
                            <w:pPr>
                              <w:spacing w:after="0"/>
                              <w:jc w:val="right"/>
                              <w:rPr>
                                <w:rFonts w:ascii="Gotham Bold" w:hAnsi="Gotham Bold"/>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205.2pt;margin-top:-51.6pt;width:310.2pt;height:57.6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" filled="f" stroked="f" strokeweight=".5pt">
                <v:textbox>
                  <w:txbxContent>
                    <w:p w:rsidR="005C0232" w:rsidRPr="005C0232" w:rsidRDefault="005C0232" w:rsidP="005C0232">
                      <w:pPr>
                        <w:spacing w:after="0"/>
                        <w:jc w:val="right"/>
                        <w:rPr>
                          <w:rFonts w:ascii="Gotham Book" w:hAnsi="Gotham Book"/>
                          <w:sz w:val="20"/>
                        </w:rPr>
                      </w:pPr>
                      <w:r>
                        <w:rPr>
                          <w:rFonts w:ascii="Gotham Bold" w:hAnsi="Gotham Bold"/>
                          <w:sz w:val="20"/>
                        </w:rPr>
                        <w:t xml:space="preserve">Contact:  </w:t>
                      </w:r>
                      <w:r w:rsidRPr="005C0232">
                        <w:rPr>
                          <w:rFonts w:ascii="Gotham Book" w:hAnsi="Gotham Book"/>
                          <w:sz w:val="20"/>
                        </w:rPr>
                        <w:t xml:space="preserve">860.632.1485, </w:t>
                      </w:r>
                      <w:r w:rsidR="00BC2C52">
                        <w:rPr>
                          <w:rFonts w:ascii="Gotham Book" w:hAnsi="Gotham Book"/>
                          <w:sz w:val="20"/>
                        </w:rPr>
                        <w:t>Option 4</w:t>
                      </w:r>
                    </w:p>
                    <w:p w:rsidR="005C0232" w:rsidRPr="00AE54FA" w:rsidRDefault="00F126EC" w:rsidP="005C0232">
                      <w:pPr>
                        <w:spacing w:after="0"/>
                        <w:jc w:val="right"/>
                        <w:rPr>
                          <w:rFonts w:ascii="Gotham Book" w:hAnsi="Gotham Book"/>
                          <w:b/>
                          <w:sz w:val="20"/>
                        </w:rPr>
                      </w:pPr>
                      <w:hyperlink r:id="rId11" w:history="1">
                        <w:r w:rsidR="005C0232" w:rsidRPr="00AE54FA">
                          <w:rPr>
                            <w:rStyle w:val="Hyperlink"/>
                            <w:rFonts w:ascii="Gotham Book" w:hAnsi="Gotham Book"/>
                            <w:b/>
                            <w:sz w:val="20"/>
                          </w:rPr>
                          <w:t>www.ctserc.org/library</w:t>
                        </w:r>
                      </w:hyperlink>
                    </w:p>
                    <w:p w:rsidR="005C0232" w:rsidRPr="005C0232" w:rsidRDefault="005C0232" w:rsidP="005C0232">
                      <w:pPr>
                        <w:spacing w:after="0"/>
                        <w:jc w:val="right"/>
                        <w:rPr>
                          <w:rFonts w:ascii="Gotham Book" w:hAnsi="Gotham Book"/>
                          <w:sz w:val="20"/>
                        </w:rPr>
                      </w:pPr>
                      <w:r w:rsidRPr="005C0232">
                        <w:rPr>
                          <w:rFonts w:ascii="Gotham Book" w:hAnsi="Gotham Book"/>
                          <w:sz w:val="20"/>
                        </w:rPr>
                        <w:t>100 Roscommon Drive, Middletown, CT 06457</w:t>
                      </w:r>
                    </w:p>
                    <w:p w:rsidR="005C0232" w:rsidRPr="005C0232" w:rsidRDefault="005C0232" w:rsidP="005C0232">
                      <w:pPr>
                        <w:spacing w:after="0"/>
                        <w:jc w:val="right"/>
                        <w:rPr>
                          <w:rFonts w:ascii="Gotham Bold" w:hAnsi="Gotham Bold"/>
                          <w:sz w:val="20"/>
                        </w:rPr>
                      </w:pPr>
                    </w:p>
                  </w:txbxContent>
                </v:textbox>
              </v:shape>
            </w:pict>
          </mc:Fallback>
        </mc:AlternateContent>
      </w:r>
      <w:r w:rsidR="005C0232">
        <w:rPr>
          <w:noProof/>
        </w:rPr>
        <mc:AlternateContent>
          <mc:Choice Requires="wps">
            <w:drawing>
              <wp:anchor distT="0" distB="0" distL="114300" distR="114300" simplePos="0" relativeHeight="251664384" behindDoc="0" locked="0" layoutInCell="1" allowOverlap="1">
                <wp:simplePos x="0" y="0"/>
                <wp:positionH relativeFrom="column">
                  <wp:posOffset>-1021080</wp:posOffset>
                </wp:positionH>
                <wp:positionV relativeFrom="paragraph">
                  <wp:posOffset>121920</wp:posOffset>
                </wp:positionV>
                <wp:extent cx="8107680" cy="0"/>
                <wp:effectExtent l="0" t="38100" r="7620" b="38100"/>
                <wp:wrapNone/>
                <wp:docPr id="4" name="Straight Connector 4"/>
                <wp:cNvGraphicFramePr/>
                <a:graphic xmlns:a="http://schemas.openxmlformats.org/drawingml/2006/main">
                  <a:graphicData uri="http://schemas.microsoft.com/office/word/2010/wordprocessingShape">
                    <wps:wsp>
                      <wps:cNvCnPr/>
                      <wps:spPr>
                        <a:xfrm>
                          <a:off x="0" y="0"/>
                          <a:ext cx="8107680" cy="0"/>
                        </a:xfrm>
                        <a:prstGeom prst="line">
                          <a:avLst/>
                        </a:prstGeom>
                        <a:ln w="76200">
                          <a:solidFill>
                            <a:srgbClr val="0E22B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4"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0.4pt,9.6pt" to="558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" strokecolor="#0e22b2" strokeweight="6pt"/>
            </w:pict>
          </mc:Fallback>
        </mc:AlternateContent>
      </w:r>
    </w:p>
    <w:p w:rsidR="00FB508A" w:rsidRDefault="005C0232" w:rsidP="00B86A54">
      <w:pPr>
        <w:spacing w:after="0"/>
      </w:pPr>
      <w:r>
        <w:rPr>
          <w:noProof/>
        </w:rPr>
        <mc:AlternateContent>
          <mc:Choice Requires="wps">
            <w:drawing>
              <wp:anchor distT="0" distB="0" distL="114300" distR="114300" simplePos="0" relativeHeight="251661312" behindDoc="0" locked="0" layoutInCell="1" allowOverlap="1" wp14:anchorId="23B84E49" wp14:editId="70A00382">
                <wp:simplePos x="0" y="0"/>
                <wp:positionH relativeFrom="column">
                  <wp:posOffset>-472440</wp:posOffset>
                </wp:positionH>
                <wp:positionV relativeFrom="paragraph">
                  <wp:posOffset>123825</wp:posOffset>
                </wp:positionV>
                <wp:extent cx="6758940" cy="6918960"/>
                <wp:effectExtent l="0" t="0" r="381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8940" cy="6918960"/>
                        </a:xfrm>
                        <a:prstGeom prst="rect">
                          <a:avLst/>
                        </a:prstGeom>
                        <a:solidFill>
                          <a:srgbClr val="FFFFFF"/>
                        </a:solidFill>
                        <a:ln w="9525">
                          <a:noFill/>
                          <a:miter lim="800000"/>
                          <a:headEnd/>
                          <a:tailEnd/>
                        </a:ln>
                      </wps:spPr>
                      <wps:txbx>
                        <w:txbxContent>
                          <w:p w:rsidR="003279E3" w:rsidRDefault="00B81FA3" w:rsidP="009C4B44">
                            <w:pPr>
                              <w:spacing w:after="0"/>
                              <w:rPr>
                                <w:rFonts w:ascii="Gotham Bold" w:hAnsi="Gotham Bold" w:cs="Arial"/>
                                <w:color w:val="1F497D" w:themeColor="text2"/>
                                <w:sz w:val="36"/>
                                <w:szCs w:val="28"/>
                              </w:rPr>
                            </w:pPr>
                            <w:r>
                              <w:rPr>
                                <w:rFonts w:ascii="Gotham Book" w:hAnsi="Gotham Book"/>
                                <w:b/>
                                <w:color w:val="0E22B2"/>
                                <w:sz w:val="36"/>
                                <w:szCs w:val="36"/>
                              </w:rPr>
                              <w:t>SERC Library</w:t>
                            </w:r>
                            <w:r w:rsidR="00B808D4">
                              <w:rPr>
                                <w:rFonts w:ascii="Gotham Book" w:hAnsi="Gotham Book"/>
                                <w:b/>
                                <w:color w:val="0E22B2"/>
                                <w:sz w:val="36"/>
                                <w:szCs w:val="36"/>
                              </w:rPr>
                              <w:t>:</w:t>
                            </w:r>
                            <w:r w:rsidR="006161A8" w:rsidRPr="005C0232">
                              <w:rPr>
                                <w:rFonts w:ascii="Gotham Bold" w:hAnsi="Gotham Bold" w:cs="Arial"/>
                                <w:color w:val="1F497D" w:themeColor="text2"/>
                                <w:sz w:val="36"/>
                                <w:szCs w:val="28"/>
                              </w:rPr>
                              <w:t xml:space="preserve"> </w:t>
                            </w:r>
                          </w:p>
                          <w:p w:rsidR="009C4B44" w:rsidRDefault="00B81FA3" w:rsidP="009C4B44">
                            <w:pPr>
                              <w:spacing w:after="0"/>
                              <w:rPr>
                                <w:rFonts w:ascii="Gotham Bold" w:hAnsi="Gotham Bold" w:cs="Arial"/>
                                <w:color w:val="1F497D" w:themeColor="text2"/>
                                <w:sz w:val="36"/>
                                <w:szCs w:val="28"/>
                              </w:rPr>
                            </w:pPr>
                            <w:r>
                              <w:rPr>
                                <w:rFonts w:ascii="Gotham Book" w:hAnsi="Gotham Book"/>
                                <w:b/>
                                <w:color w:val="0E22B2"/>
                                <w:sz w:val="36"/>
                                <w:szCs w:val="36"/>
                              </w:rPr>
                              <w:t>Topical Literature Search</w:t>
                            </w:r>
                          </w:p>
                          <w:p w:rsidR="006E3E97" w:rsidRDefault="006E3E97" w:rsidP="002A7A82">
                            <w:pPr>
                              <w:spacing w:after="0"/>
                              <w:rPr>
                                <w:rFonts w:ascii="Gotham Book" w:hAnsi="Gotham Book"/>
                                <w:b/>
                                <w:color w:val="0E22B2"/>
                                <w:sz w:val="24"/>
                                <w:szCs w:val="24"/>
                              </w:rPr>
                            </w:pPr>
                          </w:p>
                          <w:p w:rsidR="006E3E97" w:rsidRPr="006E3E97" w:rsidRDefault="002A7A82" w:rsidP="002A7A82">
                            <w:pPr>
                              <w:spacing w:after="0"/>
                              <w:rPr>
                                <w:rFonts w:ascii="Gotham Book" w:hAnsi="Gotham Book"/>
                                <w:b/>
                                <w:color w:val="0E22B2"/>
                                <w:sz w:val="36"/>
                                <w:szCs w:val="36"/>
                              </w:rPr>
                            </w:pPr>
                            <w:r w:rsidRPr="006E3E97">
                              <w:rPr>
                                <w:rFonts w:ascii="Gotham Book" w:hAnsi="Gotham Book"/>
                                <w:b/>
                                <w:color w:val="0E22B2"/>
                                <w:sz w:val="36"/>
                                <w:szCs w:val="36"/>
                              </w:rPr>
                              <w:t>Cultural Competenc</w:t>
                            </w:r>
                            <w:r w:rsidR="006E3E97" w:rsidRPr="006E3E97">
                              <w:rPr>
                                <w:rFonts w:ascii="Gotham Book" w:hAnsi="Gotham Book"/>
                                <w:b/>
                                <w:color w:val="0E22B2"/>
                                <w:sz w:val="36"/>
                                <w:szCs w:val="36"/>
                              </w:rPr>
                              <w:t>e in School Leadership</w:t>
                            </w:r>
                          </w:p>
                          <w:p w:rsidR="002A7A82" w:rsidRPr="006E3E97" w:rsidRDefault="006E3E97" w:rsidP="002A7A82">
                            <w:pPr>
                              <w:spacing w:after="0"/>
                              <w:rPr>
                                <w:rFonts w:ascii="Gotham Book" w:hAnsi="Gotham Book"/>
                                <w:b/>
                                <w:color w:val="0E22B2"/>
                                <w:sz w:val="36"/>
                                <w:szCs w:val="36"/>
                              </w:rPr>
                            </w:pPr>
                            <w:r w:rsidRPr="006E3E97">
                              <w:rPr>
                                <w:rFonts w:ascii="Gotham Book" w:hAnsi="Gotham Book"/>
                                <w:b/>
                                <w:color w:val="0E22B2"/>
                                <w:sz w:val="36"/>
                                <w:szCs w:val="36"/>
                              </w:rPr>
                              <w:t>November 2017</w:t>
                            </w:r>
                          </w:p>
                          <w:p w:rsidR="002A7A82" w:rsidRPr="005C0232" w:rsidRDefault="002A7A82" w:rsidP="009C4B44">
                            <w:pPr>
                              <w:spacing w:after="0"/>
                              <w:rPr>
                                <w:rFonts w:ascii="Gotham Bold" w:hAnsi="Gotham Bold" w:cs="Arial"/>
                                <w:color w:val="1F497D" w:themeColor="text2"/>
                                <w:sz w:val="36"/>
                                <w:szCs w:val="28"/>
                              </w:rPr>
                            </w:pPr>
                          </w:p>
                          <w:p w:rsidR="00571896" w:rsidRPr="005C0232" w:rsidRDefault="00571896" w:rsidP="007F0ADC">
                            <w:pPr>
                              <w:spacing w:after="0"/>
                              <w:rPr>
                                <w:rFonts w:ascii="Gotham Book" w:hAnsi="Gotham Book"/>
                                <w:sz w:val="20"/>
                              </w:rPr>
                            </w:pPr>
                            <w:r w:rsidRPr="005C0232">
                              <w:rPr>
                                <w:rFonts w:ascii="Gotham Book" w:hAnsi="Gotham Book"/>
                                <w:sz w:val="20"/>
                              </w:rPr>
                              <w:t>This resource</w:t>
                            </w:r>
                            <w:r w:rsidR="0078445F">
                              <w:rPr>
                                <w:rFonts w:ascii="Gotham Book" w:hAnsi="Gotham Book"/>
                                <w:sz w:val="20"/>
                              </w:rPr>
                              <w:t xml:space="preserve"> </w:t>
                            </w:r>
                            <w:r w:rsidR="00E744DD">
                              <w:rPr>
                                <w:rFonts w:ascii="Gotham Book" w:hAnsi="Gotham Book"/>
                                <w:sz w:val="20"/>
                              </w:rPr>
                              <w:t>guide</w:t>
                            </w:r>
                            <w:r w:rsidRPr="005C0232">
                              <w:rPr>
                                <w:rFonts w:ascii="Gotham Book" w:hAnsi="Gotham Book"/>
                                <w:sz w:val="20"/>
                              </w:rPr>
                              <w:t xml:space="preserve"> includes research articles</w:t>
                            </w:r>
                            <w:r w:rsidR="00E744DD">
                              <w:rPr>
                                <w:rFonts w:ascii="Gotham Book" w:hAnsi="Gotham Book"/>
                                <w:sz w:val="20"/>
                              </w:rPr>
                              <w:t xml:space="preserve"> </w:t>
                            </w:r>
                            <w:r w:rsidR="009C4B44" w:rsidRPr="005C0232">
                              <w:rPr>
                                <w:rFonts w:ascii="Gotham Book" w:hAnsi="Gotham Book"/>
                                <w:sz w:val="20"/>
                              </w:rPr>
                              <w:t>and other information</w:t>
                            </w:r>
                            <w:r w:rsidRPr="005C0232">
                              <w:rPr>
                                <w:rFonts w:ascii="Gotham Book" w:hAnsi="Gotham Book"/>
                                <w:sz w:val="20"/>
                              </w:rPr>
                              <w:t xml:space="preserve"> </w:t>
                            </w:r>
                            <w:r w:rsidR="006030B6">
                              <w:rPr>
                                <w:rFonts w:ascii="Gotham Book" w:hAnsi="Gotham Book"/>
                                <w:sz w:val="20"/>
                              </w:rPr>
                              <w:t>pulled from literature</w:t>
                            </w:r>
                            <w:r w:rsidR="00352C5A">
                              <w:rPr>
                                <w:rFonts w:ascii="Gotham Book" w:hAnsi="Gotham Book"/>
                                <w:sz w:val="20"/>
                              </w:rPr>
                              <w:t xml:space="preserve"> and the Library’s educational database service</w:t>
                            </w:r>
                            <w:r w:rsidR="006030B6">
                              <w:rPr>
                                <w:rFonts w:ascii="Gotham Book" w:hAnsi="Gotham Book"/>
                                <w:sz w:val="20"/>
                              </w:rPr>
                              <w:t xml:space="preserve"> on the topic of culturally responsive leadership, </w:t>
                            </w:r>
                            <w:r w:rsidR="00BC2875">
                              <w:rPr>
                                <w:rFonts w:ascii="Gotham Book" w:hAnsi="Gotham Book"/>
                                <w:sz w:val="20"/>
                              </w:rPr>
                              <w:t xml:space="preserve">strategies for </w:t>
                            </w:r>
                            <w:r w:rsidR="006030B6">
                              <w:rPr>
                                <w:rFonts w:ascii="Gotham Book" w:hAnsi="Gotham Book"/>
                                <w:sz w:val="20"/>
                              </w:rPr>
                              <w:t xml:space="preserve">leading culturally competent schools, and </w:t>
                            </w:r>
                            <w:r w:rsidR="00BC2875">
                              <w:rPr>
                                <w:rFonts w:ascii="Gotham Book" w:hAnsi="Gotham Book"/>
                                <w:sz w:val="20"/>
                              </w:rPr>
                              <w:t xml:space="preserve">shaping a culturally responsive school environment. </w:t>
                            </w:r>
                            <w:r w:rsidR="006030B6">
                              <w:rPr>
                                <w:rFonts w:ascii="Gotham Book" w:hAnsi="Gotham Book"/>
                                <w:sz w:val="20"/>
                              </w:rPr>
                              <w:t>It should be noted that it</w:t>
                            </w:r>
                            <w:r w:rsidR="0078445F">
                              <w:rPr>
                                <w:rFonts w:ascii="Gotham Book" w:hAnsi="Gotham Book"/>
                                <w:sz w:val="20"/>
                              </w:rPr>
                              <w:t xml:space="preserve"> does not represent the full scope of resources and information </w:t>
                            </w:r>
                            <w:r w:rsidR="00BC2875">
                              <w:rPr>
                                <w:rFonts w:ascii="Gotham Book" w:hAnsi="Gotham Book"/>
                                <w:sz w:val="20"/>
                              </w:rPr>
                              <w:t xml:space="preserve">available </w:t>
                            </w:r>
                            <w:r w:rsidR="0078445F">
                              <w:rPr>
                                <w:rFonts w:ascii="Gotham Book" w:hAnsi="Gotham Book"/>
                                <w:sz w:val="20"/>
                              </w:rPr>
                              <w:t>on this topic nor serve as an endorsement of a particular resource.</w:t>
                            </w:r>
                          </w:p>
                          <w:p w:rsidR="007F0ADC" w:rsidRPr="005C0232" w:rsidRDefault="007F0ADC" w:rsidP="007F0ADC">
                            <w:pPr>
                              <w:spacing w:after="0"/>
                              <w:rPr>
                                <w:rFonts w:ascii="Gotham Book" w:hAnsi="Gotham Book"/>
                                <w:sz w:val="14"/>
                                <w:szCs w:val="16"/>
                              </w:rPr>
                            </w:pPr>
                          </w:p>
                          <w:p w:rsidR="007F0ADC" w:rsidRPr="00BC2875" w:rsidRDefault="00127E9E" w:rsidP="007F0ADC">
                            <w:pPr>
                              <w:spacing w:after="0"/>
                              <w:rPr>
                                <w:rFonts w:ascii="Gotham Bold" w:hAnsi="Gotham Bold"/>
                                <w:b/>
                                <w:sz w:val="24"/>
                                <w:szCs w:val="24"/>
                                <w:u w:val="single"/>
                              </w:rPr>
                            </w:pPr>
                            <w:r>
                              <w:rPr>
                                <w:rFonts w:ascii="Gotham Bold" w:hAnsi="Gotham Bold"/>
                                <w:b/>
                                <w:sz w:val="24"/>
                                <w:szCs w:val="24"/>
                                <w:u w:val="single"/>
                              </w:rPr>
                              <w:t xml:space="preserve">Introductory </w:t>
                            </w:r>
                            <w:r w:rsidR="007F0ADC" w:rsidRPr="00BC2875">
                              <w:rPr>
                                <w:rFonts w:ascii="Gotham Bold" w:hAnsi="Gotham Bold"/>
                                <w:b/>
                                <w:sz w:val="24"/>
                                <w:szCs w:val="24"/>
                                <w:u w:val="single"/>
                              </w:rPr>
                              <w:t>Article:</w:t>
                            </w:r>
                          </w:p>
                          <w:p w:rsidR="00C861BA" w:rsidRPr="00C861BA" w:rsidRDefault="00C861BA" w:rsidP="00C861BA">
                            <w:pPr>
                              <w:pStyle w:val="NormalWeb"/>
                              <w:spacing w:before="0" w:beforeAutospacing="0" w:after="0" w:afterAutospacing="0"/>
                              <w:ind w:left="720" w:hanging="720"/>
                              <w:rPr>
                                <w:rFonts w:asciiTheme="minorHAnsi" w:hAnsiTheme="minorHAnsi"/>
                                <w:sz w:val="4"/>
                                <w:szCs w:val="4"/>
                              </w:rPr>
                            </w:pPr>
                          </w:p>
                          <w:p w:rsidR="00CC07B9" w:rsidRPr="005C0232" w:rsidRDefault="00CC07B9" w:rsidP="00CC07B9">
                            <w:pPr>
                              <w:spacing w:after="0"/>
                              <w:rPr>
                                <w:rFonts w:ascii="Gotham Book" w:hAnsi="Gotham Book"/>
                                <w:sz w:val="14"/>
                                <w:szCs w:val="16"/>
                              </w:rPr>
                            </w:pPr>
                          </w:p>
                          <w:p w:rsidR="00AD4678" w:rsidRPr="00BC2875" w:rsidRDefault="00C861BA" w:rsidP="00CC07B9">
                            <w:pPr>
                              <w:spacing w:after="0"/>
                              <w:rPr>
                                <w:rFonts w:ascii="Gotham Bold" w:hAnsi="Gotham Bold"/>
                                <w:b/>
                                <w:color w:val="1F497D" w:themeColor="text2"/>
                                <w:sz w:val="24"/>
                                <w:szCs w:val="24"/>
                              </w:rPr>
                            </w:pPr>
                            <w:r w:rsidRPr="00BC2875">
                              <w:rPr>
                                <w:rFonts w:ascii="Gotham Book" w:hAnsi="Gotham Book"/>
                                <w:b/>
                                <w:color w:val="0E22B2"/>
                                <w:sz w:val="24"/>
                                <w:szCs w:val="24"/>
                              </w:rPr>
                              <w:t>Cultural Proficiency: changing the conversation</w:t>
                            </w:r>
                            <w:r w:rsidR="00AD4678" w:rsidRPr="00BC2875">
                              <w:rPr>
                                <w:rFonts w:ascii="Gotham Bold" w:hAnsi="Gotham Bold"/>
                                <w:b/>
                                <w:color w:val="1F497D" w:themeColor="text2"/>
                                <w:sz w:val="24"/>
                                <w:szCs w:val="24"/>
                              </w:rPr>
                              <w:t xml:space="preserve"> </w:t>
                            </w:r>
                          </w:p>
                          <w:p w:rsidR="00352C5A" w:rsidRDefault="00352C5A" w:rsidP="00352C5A">
                            <w:pPr>
                              <w:pStyle w:val="NormalWeb"/>
                              <w:spacing w:before="0" w:beforeAutospacing="0" w:after="0" w:afterAutospacing="0"/>
                              <w:ind w:left="720" w:hanging="720"/>
                              <w:rPr>
                                <w:rFonts w:asciiTheme="minorHAnsi" w:hAnsiTheme="minorHAnsi"/>
                                <w:sz w:val="20"/>
                                <w:szCs w:val="20"/>
                              </w:rPr>
                            </w:pPr>
                            <w:proofErr w:type="gramStart"/>
                            <w:r w:rsidRPr="00C861BA">
                              <w:rPr>
                                <w:rFonts w:asciiTheme="minorHAnsi" w:hAnsiTheme="minorHAnsi"/>
                                <w:sz w:val="20"/>
                                <w:szCs w:val="20"/>
                              </w:rPr>
                              <w:t>Lindsey, R. B., Robins, K. N., Lindsey, D. B., &amp; Terrell, R. D. (2009).</w:t>
                            </w:r>
                            <w:proofErr w:type="gramEnd"/>
                            <w:r w:rsidRPr="00C861BA">
                              <w:rPr>
                                <w:rFonts w:asciiTheme="minorHAnsi" w:hAnsiTheme="minorHAnsi"/>
                                <w:sz w:val="20"/>
                                <w:szCs w:val="20"/>
                              </w:rPr>
                              <w:t xml:space="preserve"> </w:t>
                            </w:r>
                          </w:p>
                          <w:p w:rsidR="00352C5A" w:rsidRPr="00C861BA" w:rsidRDefault="00352C5A" w:rsidP="00D2197D">
                            <w:pPr>
                              <w:pStyle w:val="NormalWeb"/>
                              <w:spacing w:before="0" w:beforeAutospacing="0" w:after="0" w:afterAutospacing="0"/>
                              <w:ind w:left="720"/>
                              <w:rPr>
                                <w:rFonts w:asciiTheme="minorHAnsi" w:hAnsiTheme="minorHAnsi"/>
                                <w:sz w:val="20"/>
                                <w:szCs w:val="20"/>
                              </w:rPr>
                            </w:pPr>
                            <w:bookmarkStart w:id="0" w:name="_GoBack"/>
                            <w:bookmarkEnd w:id="0"/>
                            <w:r w:rsidRPr="00C861BA">
                              <w:rPr>
                                <w:rFonts w:asciiTheme="minorHAnsi" w:hAnsiTheme="minorHAnsi"/>
                                <w:sz w:val="20"/>
                                <w:szCs w:val="20"/>
                              </w:rPr>
                              <w:t xml:space="preserve">Cultural Proficiency: changing the conversation. </w:t>
                            </w:r>
                            <w:proofErr w:type="gramStart"/>
                            <w:r w:rsidRPr="00C861BA">
                              <w:rPr>
                                <w:rFonts w:asciiTheme="minorHAnsi" w:hAnsiTheme="minorHAnsi"/>
                                <w:i/>
                                <w:iCs/>
                                <w:sz w:val="20"/>
                                <w:szCs w:val="20"/>
                              </w:rPr>
                              <w:t>Leadership</w:t>
                            </w:r>
                            <w:r w:rsidRPr="00C861BA">
                              <w:rPr>
                                <w:rFonts w:asciiTheme="minorHAnsi" w:hAnsiTheme="minorHAnsi"/>
                                <w:sz w:val="20"/>
                                <w:szCs w:val="20"/>
                              </w:rPr>
                              <w:t xml:space="preserve">, </w:t>
                            </w:r>
                            <w:r w:rsidRPr="00C861BA">
                              <w:rPr>
                                <w:rFonts w:asciiTheme="minorHAnsi" w:hAnsiTheme="minorHAnsi"/>
                                <w:i/>
                                <w:iCs/>
                                <w:sz w:val="20"/>
                                <w:szCs w:val="20"/>
                              </w:rPr>
                              <w:t>38</w:t>
                            </w:r>
                            <w:r w:rsidRPr="00C861BA">
                              <w:rPr>
                                <w:rFonts w:asciiTheme="minorHAnsi" w:hAnsiTheme="minorHAnsi"/>
                                <w:sz w:val="20"/>
                                <w:szCs w:val="20"/>
                              </w:rPr>
                              <w:t>(4), 12.</w:t>
                            </w:r>
                            <w:proofErr w:type="gramEnd"/>
                            <w:r w:rsidRPr="00C861BA">
                              <w:rPr>
                                <w:rFonts w:asciiTheme="minorHAnsi" w:hAnsiTheme="minorHAnsi"/>
                                <w:sz w:val="20"/>
                                <w:szCs w:val="20"/>
                              </w:rPr>
                              <w:t xml:space="preserve"> </w:t>
                            </w:r>
                          </w:p>
                          <w:p w:rsidR="00352C5A" w:rsidRDefault="00352C5A" w:rsidP="00CC07B9">
                            <w:pPr>
                              <w:spacing w:after="0"/>
                              <w:rPr>
                                <w:rFonts w:ascii="Gotham Book" w:hAnsi="Gotham Book"/>
                                <w:sz w:val="20"/>
                              </w:rPr>
                            </w:pPr>
                          </w:p>
                          <w:p w:rsidR="00AD4678" w:rsidRDefault="00AD4678" w:rsidP="00AD4678">
                            <w:pPr>
                              <w:spacing w:after="0"/>
                              <w:rPr>
                                <w:rFonts w:ascii="Gotham Book" w:hAnsi="Gotham Book"/>
                                <w:sz w:val="20"/>
                              </w:rPr>
                            </w:pPr>
                            <w:r>
                              <w:rPr>
                                <w:rFonts w:ascii="Gotham Book" w:hAnsi="Gotham Book"/>
                                <w:sz w:val="20"/>
                              </w:rPr>
                              <w:t xml:space="preserve">This article describes cultural proficiency as a </w:t>
                            </w:r>
                            <w:r w:rsidR="00335C3E">
                              <w:rPr>
                                <w:rFonts w:ascii="Gotham Book" w:hAnsi="Gotham Book"/>
                                <w:sz w:val="20"/>
                              </w:rPr>
                              <w:t xml:space="preserve">mindset for how we interact with all people, irrespective of their cultural memberships. Cultural proficiency is defined as </w:t>
                            </w:r>
                            <w:r w:rsidR="00352C5A">
                              <w:rPr>
                                <w:rFonts w:ascii="Gotham Book" w:hAnsi="Gotham Book"/>
                                <w:sz w:val="20"/>
                              </w:rPr>
                              <w:t>a</w:t>
                            </w:r>
                            <w:r w:rsidR="00335C3E">
                              <w:rPr>
                                <w:rFonts w:ascii="Gotham Book" w:hAnsi="Gotham Book"/>
                                <w:sz w:val="20"/>
                              </w:rPr>
                              <w:t xml:space="preserve"> </w:t>
                            </w:r>
                            <w:r>
                              <w:rPr>
                                <w:rFonts w:ascii="Gotham Book" w:hAnsi="Gotham Book"/>
                                <w:sz w:val="20"/>
                              </w:rPr>
                              <w:t xml:space="preserve">world view that carries explicit values, language and standards for effective personal interactions and professional practices. Further, cultural proficiency is a 24/7 approach to our personal and professional lives. Most importantly, cultural proficiency is not a set of independent activities or strategies that we learn to use with others – our students, colleagues or community members. </w:t>
                            </w:r>
                          </w:p>
                          <w:p w:rsidR="00AD4678" w:rsidRDefault="00AD4678" w:rsidP="00AD4678">
                            <w:pPr>
                              <w:spacing w:after="0"/>
                              <w:rPr>
                                <w:rFonts w:ascii="Gotham Book" w:hAnsi="Gotham Book"/>
                                <w:sz w:val="20"/>
                              </w:rPr>
                            </w:pPr>
                          </w:p>
                          <w:p w:rsidR="00352C5A" w:rsidRDefault="00352C5A" w:rsidP="00352C5A">
                            <w:pPr>
                              <w:spacing w:after="0"/>
                              <w:rPr>
                                <w:rFonts w:ascii="Gotham Book" w:hAnsi="Gotham Book"/>
                                <w:sz w:val="20"/>
                              </w:rPr>
                            </w:pPr>
                            <w:r>
                              <w:rPr>
                                <w:rFonts w:ascii="Gotham Book" w:hAnsi="Gotham Book"/>
                                <w:sz w:val="20"/>
                              </w:rPr>
                              <w:t xml:space="preserve">Culturally proficient educational leaders are committed to educating all students to high levels through knowing, valuing and using the students’ cultural backgrounds, languages and learning styles within the selected curricular and instructional contexts. </w:t>
                            </w:r>
                          </w:p>
                          <w:p w:rsidR="00352C5A" w:rsidRDefault="00352C5A" w:rsidP="00AD4678">
                            <w:pPr>
                              <w:spacing w:after="0"/>
                              <w:rPr>
                                <w:rFonts w:ascii="Gotham Book" w:hAnsi="Gotham Book"/>
                                <w:sz w:val="20"/>
                              </w:rPr>
                            </w:pPr>
                          </w:p>
                          <w:p w:rsidR="00335C3E" w:rsidRDefault="00AD4678" w:rsidP="00AD4678">
                            <w:pPr>
                              <w:spacing w:after="0"/>
                              <w:rPr>
                                <w:rFonts w:ascii="Gotham Book" w:hAnsi="Gotham Book"/>
                                <w:sz w:val="20"/>
                              </w:rPr>
                            </w:pPr>
                            <w:r>
                              <w:rPr>
                                <w:rFonts w:ascii="Gotham Book" w:hAnsi="Gotham Book"/>
                                <w:sz w:val="20"/>
                              </w:rPr>
                              <w:t>Educators who commit to culturally proficient practices represent a paradigmatic shift from the too prevalent view of regarding “underperforming” cultural demographic groups of students as problematic to the empowering view of what needs to be done differently in order to educate students</w:t>
                            </w:r>
                            <w:r w:rsidR="00352C5A">
                              <w:rPr>
                                <w:rFonts w:ascii="Gotham Book" w:hAnsi="Gotham Book"/>
                                <w:sz w:val="20"/>
                              </w:rPr>
                              <w:t>.</w:t>
                            </w:r>
                          </w:p>
                          <w:p w:rsidR="00AD4678" w:rsidRPr="005C0232" w:rsidRDefault="00AD4678" w:rsidP="00AD4678">
                            <w:pPr>
                              <w:spacing w:after="0"/>
                              <w:rPr>
                                <w:rFonts w:ascii="Gotham Book" w:hAnsi="Gotham Book"/>
                                <w:sz w:val="20"/>
                              </w:rPr>
                            </w:pPr>
                          </w:p>
                          <w:p w:rsidR="00AF788A" w:rsidRDefault="003F11E1" w:rsidP="00AF788A">
                            <w:pPr>
                              <w:spacing w:after="0"/>
                              <w:rPr>
                                <w:rFonts w:ascii="Gotham Book" w:hAnsi="Gotham Book"/>
                                <w:b/>
                                <w:sz w:val="20"/>
                              </w:rPr>
                            </w:pPr>
                            <w:r w:rsidRPr="00AE54FA">
                              <w:rPr>
                                <w:rFonts w:ascii="Gotham Book" w:hAnsi="Gotham Book"/>
                                <w:b/>
                                <w:sz w:val="20"/>
                              </w:rPr>
                              <w:t xml:space="preserve">To learn more: </w:t>
                            </w:r>
                          </w:p>
                          <w:p w:rsidR="00917C04" w:rsidRPr="00AE54FA" w:rsidRDefault="00D2197D" w:rsidP="00CC07B9">
                            <w:pPr>
                              <w:rPr>
                                <w:rFonts w:ascii="Gotham Book" w:hAnsi="Gotham Book"/>
                                <w:b/>
                                <w:sz w:val="20"/>
                              </w:rPr>
                            </w:pPr>
                            <w:hyperlink r:id="rId12" w:history="1">
                              <w:r w:rsidR="00C861BA" w:rsidRPr="00C861BA">
                                <w:rPr>
                                  <w:rStyle w:val="Hyperlink"/>
                                  <w:b/>
                                </w:rPr>
                                <w:t>http://search.ebscohost.com/login.aspx?direct=true&amp;db=f5h&amp;AN=36961297&amp;site=eds-live&amp;scope=site</w:t>
                              </w:r>
                            </w:hyperlink>
                            <w:r w:rsidR="00C861BA" w:rsidRPr="00C861BA">
                              <w:rPr>
                                <w:b/>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37.2pt;margin-top:9.75pt;width:532.2pt;height:544.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" stroked="f">
                <v:textbox>
                  <w:txbxContent>
                    <w:p w:rsidR="003279E3" w:rsidRDefault="00B81FA3" w:rsidP="009C4B44">
                      <w:pPr>
                        <w:spacing w:after="0"/>
                        <w:rPr>
                          <w:rFonts w:ascii="Gotham Bold" w:hAnsi="Gotham Bold" w:cs="Arial"/>
                          <w:color w:val="1F497D" w:themeColor="text2"/>
                          <w:sz w:val="36"/>
                          <w:szCs w:val="28"/>
                        </w:rPr>
                      </w:pPr>
                      <w:r>
                        <w:rPr>
                          <w:rFonts w:ascii="Gotham Book" w:hAnsi="Gotham Book"/>
                          <w:b/>
                          <w:color w:val="0E22B2"/>
                          <w:sz w:val="36"/>
                          <w:szCs w:val="36"/>
                        </w:rPr>
                        <w:t>SERC Library</w:t>
                      </w:r>
                      <w:r w:rsidR="00B808D4">
                        <w:rPr>
                          <w:rFonts w:ascii="Gotham Book" w:hAnsi="Gotham Book"/>
                          <w:b/>
                          <w:color w:val="0E22B2"/>
                          <w:sz w:val="36"/>
                          <w:szCs w:val="36"/>
                        </w:rPr>
                        <w:t>:</w:t>
                      </w:r>
                      <w:r w:rsidR="006161A8" w:rsidRPr="005C0232">
                        <w:rPr>
                          <w:rFonts w:ascii="Gotham Bold" w:hAnsi="Gotham Bold" w:cs="Arial"/>
                          <w:color w:val="1F497D" w:themeColor="text2"/>
                          <w:sz w:val="36"/>
                          <w:szCs w:val="28"/>
                        </w:rPr>
                        <w:t xml:space="preserve"> </w:t>
                      </w:r>
                    </w:p>
                    <w:p w:rsidR="009C4B44" w:rsidRDefault="00B81FA3" w:rsidP="009C4B44">
                      <w:pPr>
                        <w:spacing w:after="0"/>
                        <w:rPr>
                          <w:rFonts w:ascii="Gotham Bold" w:hAnsi="Gotham Bold" w:cs="Arial"/>
                          <w:color w:val="1F497D" w:themeColor="text2"/>
                          <w:sz w:val="36"/>
                          <w:szCs w:val="28"/>
                        </w:rPr>
                      </w:pPr>
                      <w:r>
                        <w:rPr>
                          <w:rFonts w:ascii="Gotham Book" w:hAnsi="Gotham Book"/>
                          <w:b/>
                          <w:color w:val="0E22B2"/>
                          <w:sz w:val="36"/>
                          <w:szCs w:val="36"/>
                        </w:rPr>
                        <w:t>Topical Literature Search</w:t>
                      </w:r>
                    </w:p>
                    <w:p w:rsidR="006E3E97" w:rsidRDefault="006E3E97" w:rsidP="002A7A82">
                      <w:pPr>
                        <w:spacing w:after="0"/>
                        <w:rPr>
                          <w:rFonts w:ascii="Gotham Book" w:hAnsi="Gotham Book"/>
                          <w:b/>
                          <w:color w:val="0E22B2"/>
                          <w:sz w:val="24"/>
                          <w:szCs w:val="24"/>
                        </w:rPr>
                      </w:pPr>
                    </w:p>
                    <w:p w:rsidR="006E3E97" w:rsidRPr="006E3E97" w:rsidRDefault="002A7A82" w:rsidP="002A7A82">
                      <w:pPr>
                        <w:spacing w:after="0"/>
                        <w:rPr>
                          <w:rFonts w:ascii="Gotham Book" w:hAnsi="Gotham Book"/>
                          <w:b/>
                          <w:color w:val="0E22B2"/>
                          <w:sz w:val="36"/>
                          <w:szCs w:val="36"/>
                        </w:rPr>
                      </w:pPr>
                      <w:r w:rsidRPr="006E3E97">
                        <w:rPr>
                          <w:rFonts w:ascii="Gotham Book" w:hAnsi="Gotham Book"/>
                          <w:b/>
                          <w:color w:val="0E22B2"/>
                          <w:sz w:val="36"/>
                          <w:szCs w:val="36"/>
                        </w:rPr>
                        <w:t>Cultural Competenc</w:t>
                      </w:r>
                      <w:r w:rsidR="006E3E97" w:rsidRPr="006E3E97">
                        <w:rPr>
                          <w:rFonts w:ascii="Gotham Book" w:hAnsi="Gotham Book"/>
                          <w:b/>
                          <w:color w:val="0E22B2"/>
                          <w:sz w:val="36"/>
                          <w:szCs w:val="36"/>
                        </w:rPr>
                        <w:t>e in School Leadership</w:t>
                      </w:r>
                    </w:p>
                    <w:p w:rsidR="002A7A82" w:rsidRPr="006E3E97" w:rsidRDefault="006E3E97" w:rsidP="002A7A82">
                      <w:pPr>
                        <w:spacing w:after="0"/>
                        <w:rPr>
                          <w:rFonts w:ascii="Gotham Book" w:hAnsi="Gotham Book"/>
                          <w:b/>
                          <w:color w:val="0E22B2"/>
                          <w:sz w:val="36"/>
                          <w:szCs w:val="36"/>
                        </w:rPr>
                      </w:pPr>
                      <w:r w:rsidRPr="006E3E97">
                        <w:rPr>
                          <w:rFonts w:ascii="Gotham Book" w:hAnsi="Gotham Book"/>
                          <w:b/>
                          <w:color w:val="0E22B2"/>
                          <w:sz w:val="36"/>
                          <w:szCs w:val="36"/>
                        </w:rPr>
                        <w:t>November 2017</w:t>
                      </w:r>
                    </w:p>
                    <w:p w:rsidR="002A7A82" w:rsidRPr="005C0232" w:rsidRDefault="002A7A82" w:rsidP="009C4B44">
                      <w:pPr>
                        <w:spacing w:after="0"/>
                        <w:rPr>
                          <w:rFonts w:ascii="Gotham Bold" w:hAnsi="Gotham Bold" w:cs="Arial"/>
                          <w:color w:val="1F497D" w:themeColor="text2"/>
                          <w:sz w:val="36"/>
                          <w:szCs w:val="28"/>
                        </w:rPr>
                      </w:pPr>
                    </w:p>
                    <w:p w:rsidR="00571896" w:rsidRPr="005C0232" w:rsidRDefault="00571896" w:rsidP="007F0ADC">
                      <w:pPr>
                        <w:spacing w:after="0"/>
                        <w:rPr>
                          <w:rFonts w:ascii="Gotham Book" w:hAnsi="Gotham Book"/>
                          <w:sz w:val="20"/>
                        </w:rPr>
                      </w:pPr>
                      <w:r w:rsidRPr="005C0232">
                        <w:rPr>
                          <w:rFonts w:ascii="Gotham Book" w:hAnsi="Gotham Book"/>
                          <w:sz w:val="20"/>
                        </w:rPr>
                        <w:t>This resource</w:t>
                      </w:r>
                      <w:r w:rsidR="0078445F">
                        <w:rPr>
                          <w:rFonts w:ascii="Gotham Book" w:hAnsi="Gotham Book"/>
                          <w:sz w:val="20"/>
                        </w:rPr>
                        <w:t xml:space="preserve"> </w:t>
                      </w:r>
                      <w:r w:rsidR="00E744DD">
                        <w:rPr>
                          <w:rFonts w:ascii="Gotham Book" w:hAnsi="Gotham Book"/>
                          <w:sz w:val="20"/>
                        </w:rPr>
                        <w:t>guide</w:t>
                      </w:r>
                      <w:r w:rsidRPr="005C0232">
                        <w:rPr>
                          <w:rFonts w:ascii="Gotham Book" w:hAnsi="Gotham Book"/>
                          <w:sz w:val="20"/>
                        </w:rPr>
                        <w:t xml:space="preserve"> includes research articles</w:t>
                      </w:r>
                      <w:r w:rsidR="00E744DD">
                        <w:rPr>
                          <w:rFonts w:ascii="Gotham Book" w:hAnsi="Gotham Book"/>
                          <w:sz w:val="20"/>
                        </w:rPr>
                        <w:t xml:space="preserve"> </w:t>
                      </w:r>
                      <w:r w:rsidR="009C4B44" w:rsidRPr="005C0232">
                        <w:rPr>
                          <w:rFonts w:ascii="Gotham Book" w:hAnsi="Gotham Book"/>
                          <w:sz w:val="20"/>
                        </w:rPr>
                        <w:t>and other information</w:t>
                      </w:r>
                      <w:r w:rsidRPr="005C0232">
                        <w:rPr>
                          <w:rFonts w:ascii="Gotham Book" w:hAnsi="Gotham Book"/>
                          <w:sz w:val="20"/>
                        </w:rPr>
                        <w:t xml:space="preserve"> </w:t>
                      </w:r>
                      <w:r w:rsidR="006030B6">
                        <w:rPr>
                          <w:rFonts w:ascii="Gotham Book" w:hAnsi="Gotham Book"/>
                          <w:sz w:val="20"/>
                        </w:rPr>
                        <w:t>pulled from literature</w:t>
                      </w:r>
                      <w:r w:rsidR="00352C5A">
                        <w:rPr>
                          <w:rFonts w:ascii="Gotham Book" w:hAnsi="Gotham Book"/>
                          <w:sz w:val="20"/>
                        </w:rPr>
                        <w:t xml:space="preserve"> and the Library’s educational database service</w:t>
                      </w:r>
                      <w:r w:rsidR="006030B6">
                        <w:rPr>
                          <w:rFonts w:ascii="Gotham Book" w:hAnsi="Gotham Book"/>
                          <w:sz w:val="20"/>
                        </w:rPr>
                        <w:t xml:space="preserve"> on the topic of culturally responsive leadership, </w:t>
                      </w:r>
                      <w:r w:rsidR="00BC2875">
                        <w:rPr>
                          <w:rFonts w:ascii="Gotham Book" w:hAnsi="Gotham Book"/>
                          <w:sz w:val="20"/>
                        </w:rPr>
                        <w:t xml:space="preserve">strategies for </w:t>
                      </w:r>
                      <w:r w:rsidR="006030B6">
                        <w:rPr>
                          <w:rFonts w:ascii="Gotham Book" w:hAnsi="Gotham Book"/>
                          <w:sz w:val="20"/>
                        </w:rPr>
                        <w:t xml:space="preserve">leading culturally competent schools, and </w:t>
                      </w:r>
                      <w:r w:rsidR="00BC2875">
                        <w:rPr>
                          <w:rFonts w:ascii="Gotham Book" w:hAnsi="Gotham Book"/>
                          <w:sz w:val="20"/>
                        </w:rPr>
                        <w:t xml:space="preserve">shaping a culturally responsive school environment. </w:t>
                      </w:r>
                      <w:r w:rsidR="006030B6">
                        <w:rPr>
                          <w:rFonts w:ascii="Gotham Book" w:hAnsi="Gotham Book"/>
                          <w:sz w:val="20"/>
                        </w:rPr>
                        <w:t>It should be noted that it</w:t>
                      </w:r>
                      <w:r w:rsidR="0078445F">
                        <w:rPr>
                          <w:rFonts w:ascii="Gotham Book" w:hAnsi="Gotham Book"/>
                          <w:sz w:val="20"/>
                        </w:rPr>
                        <w:t xml:space="preserve"> does not represent the full scope of resources and information </w:t>
                      </w:r>
                      <w:r w:rsidR="00BC2875">
                        <w:rPr>
                          <w:rFonts w:ascii="Gotham Book" w:hAnsi="Gotham Book"/>
                          <w:sz w:val="20"/>
                        </w:rPr>
                        <w:t xml:space="preserve">available </w:t>
                      </w:r>
                      <w:r w:rsidR="0078445F">
                        <w:rPr>
                          <w:rFonts w:ascii="Gotham Book" w:hAnsi="Gotham Book"/>
                          <w:sz w:val="20"/>
                        </w:rPr>
                        <w:t>on this topic nor serve as an endorsement of a particular resource.</w:t>
                      </w:r>
                    </w:p>
                    <w:p w:rsidR="007F0ADC" w:rsidRPr="005C0232" w:rsidRDefault="007F0ADC" w:rsidP="007F0ADC">
                      <w:pPr>
                        <w:spacing w:after="0"/>
                        <w:rPr>
                          <w:rFonts w:ascii="Gotham Book" w:hAnsi="Gotham Book"/>
                          <w:sz w:val="14"/>
                          <w:szCs w:val="16"/>
                        </w:rPr>
                      </w:pPr>
                    </w:p>
                    <w:p w:rsidR="007F0ADC" w:rsidRPr="00BC2875" w:rsidRDefault="00127E9E" w:rsidP="007F0ADC">
                      <w:pPr>
                        <w:spacing w:after="0"/>
                        <w:rPr>
                          <w:rFonts w:ascii="Gotham Bold" w:hAnsi="Gotham Bold"/>
                          <w:b/>
                          <w:sz w:val="24"/>
                          <w:szCs w:val="24"/>
                          <w:u w:val="single"/>
                        </w:rPr>
                      </w:pPr>
                      <w:r>
                        <w:rPr>
                          <w:rFonts w:ascii="Gotham Bold" w:hAnsi="Gotham Bold"/>
                          <w:b/>
                          <w:sz w:val="24"/>
                          <w:szCs w:val="24"/>
                          <w:u w:val="single"/>
                        </w:rPr>
                        <w:t xml:space="preserve">Introductory </w:t>
                      </w:r>
                      <w:r w:rsidR="007F0ADC" w:rsidRPr="00BC2875">
                        <w:rPr>
                          <w:rFonts w:ascii="Gotham Bold" w:hAnsi="Gotham Bold"/>
                          <w:b/>
                          <w:sz w:val="24"/>
                          <w:szCs w:val="24"/>
                          <w:u w:val="single"/>
                        </w:rPr>
                        <w:t>Article:</w:t>
                      </w:r>
                    </w:p>
                    <w:p w:rsidR="00C861BA" w:rsidRPr="00C861BA" w:rsidRDefault="00C861BA" w:rsidP="00C861BA">
                      <w:pPr>
                        <w:pStyle w:val="NormalWeb"/>
                        <w:spacing w:before="0" w:beforeAutospacing="0" w:after="0" w:afterAutospacing="0"/>
                        <w:ind w:left="720" w:hanging="720"/>
                        <w:rPr>
                          <w:rFonts w:asciiTheme="minorHAnsi" w:hAnsiTheme="minorHAnsi"/>
                          <w:sz w:val="4"/>
                          <w:szCs w:val="4"/>
                        </w:rPr>
                      </w:pPr>
                    </w:p>
                    <w:p w:rsidR="00CC07B9" w:rsidRPr="005C0232" w:rsidRDefault="00CC07B9" w:rsidP="00CC07B9">
                      <w:pPr>
                        <w:spacing w:after="0"/>
                        <w:rPr>
                          <w:rFonts w:ascii="Gotham Book" w:hAnsi="Gotham Book"/>
                          <w:sz w:val="14"/>
                          <w:szCs w:val="16"/>
                        </w:rPr>
                      </w:pPr>
                    </w:p>
                    <w:p w:rsidR="00AD4678" w:rsidRPr="00BC2875" w:rsidRDefault="00C861BA" w:rsidP="00CC07B9">
                      <w:pPr>
                        <w:spacing w:after="0"/>
                        <w:rPr>
                          <w:rFonts w:ascii="Gotham Bold" w:hAnsi="Gotham Bold"/>
                          <w:b/>
                          <w:color w:val="1F497D" w:themeColor="text2"/>
                          <w:sz w:val="24"/>
                          <w:szCs w:val="24"/>
                        </w:rPr>
                      </w:pPr>
                      <w:r w:rsidRPr="00BC2875">
                        <w:rPr>
                          <w:rFonts w:ascii="Gotham Book" w:hAnsi="Gotham Book"/>
                          <w:b/>
                          <w:color w:val="0E22B2"/>
                          <w:sz w:val="24"/>
                          <w:szCs w:val="24"/>
                        </w:rPr>
                        <w:t>Cultural Proficiency: changing the conversation</w:t>
                      </w:r>
                      <w:r w:rsidR="00AD4678" w:rsidRPr="00BC2875">
                        <w:rPr>
                          <w:rFonts w:ascii="Gotham Bold" w:hAnsi="Gotham Bold"/>
                          <w:b/>
                          <w:color w:val="1F497D" w:themeColor="text2"/>
                          <w:sz w:val="24"/>
                          <w:szCs w:val="24"/>
                        </w:rPr>
                        <w:t xml:space="preserve"> </w:t>
                      </w:r>
                    </w:p>
                    <w:p w:rsidR="00352C5A" w:rsidRDefault="00352C5A" w:rsidP="00352C5A">
                      <w:pPr>
                        <w:pStyle w:val="NormalWeb"/>
                        <w:spacing w:before="0" w:beforeAutospacing="0" w:after="0" w:afterAutospacing="0"/>
                        <w:ind w:left="720" w:hanging="720"/>
                        <w:rPr>
                          <w:rFonts w:asciiTheme="minorHAnsi" w:hAnsiTheme="minorHAnsi"/>
                          <w:sz w:val="20"/>
                          <w:szCs w:val="20"/>
                        </w:rPr>
                      </w:pPr>
                      <w:proofErr w:type="gramStart"/>
                      <w:r w:rsidRPr="00C861BA">
                        <w:rPr>
                          <w:rFonts w:asciiTheme="minorHAnsi" w:hAnsiTheme="minorHAnsi"/>
                          <w:sz w:val="20"/>
                          <w:szCs w:val="20"/>
                        </w:rPr>
                        <w:t>Lindsey, R. B., Robins, K. N., Lindsey, D. B., &amp; Terrell, R. D. (2009).</w:t>
                      </w:r>
                      <w:proofErr w:type="gramEnd"/>
                      <w:r w:rsidRPr="00C861BA">
                        <w:rPr>
                          <w:rFonts w:asciiTheme="minorHAnsi" w:hAnsiTheme="minorHAnsi"/>
                          <w:sz w:val="20"/>
                          <w:szCs w:val="20"/>
                        </w:rPr>
                        <w:t xml:space="preserve"> </w:t>
                      </w:r>
                    </w:p>
                    <w:p w:rsidR="00352C5A" w:rsidRPr="00C861BA" w:rsidRDefault="00352C5A" w:rsidP="00D2197D">
                      <w:pPr>
                        <w:pStyle w:val="NormalWeb"/>
                        <w:spacing w:before="0" w:beforeAutospacing="0" w:after="0" w:afterAutospacing="0"/>
                        <w:ind w:left="720"/>
                        <w:rPr>
                          <w:rFonts w:asciiTheme="minorHAnsi" w:hAnsiTheme="minorHAnsi"/>
                          <w:sz w:val="20"/>
                          <w:szCs w:val="20"/>
                        </w:rPr>
                      </w:pPr>
                      <w:bookmarkStart w:id="1" w:name="_GoBack"/>
                      <w:bookmarkEnd w:id="1"/>
                      <w:r w:rsidRPr="00C861BA">
                        <w:rPr>
                          <w:rFonts w:asciiTheme="minorHAnsi" w:hAnsiTheme="minorHAnsi"/>
                          <w:sz w:val="20"/>
                          <w:szCs w:val="20"/>
                        </w:rPr>
                        <w:t xml:space="preserve">Cultural Proficiency: changing the conversation. </w:t>
                      </w:r>
                      <w:proofErr w:type="gramStart"/>
                      <w:r w:rsidRPr="00C861BA">
                        <w:rPr>
                          <w:rFonts w:asciiTheme="minorHAnsi" w:hAnsiTheme="minorHAnsi"/>
                          <w:i/>
                          <w:iCs/>
                          <w:sz w:val="20"/>
                          <w:szCs w:val="20"/>
                        </w:rPr>
                        <w:t>Leadership</w:t>
                      </w:r>
                      <w:r w:rsidRPr="00C861BA">
                        <w:rPr>
                          <w:rFonts w:asciiTheme="minorHAnsi" w:hAnsiTheme="minorHAnsi"/>
                          <w:sz w:val="20"/>
                          <w:szCs w:val="20"/>
                        </w:rPr>
                        <w:t xml:space="preserve">, </w:t>
                      </w:r>
                      <w:r w:rsidRPr="00C861BA">
                        <w:rPr>
                          <w:rFonts w:asciiTheme="minorHAnsi" w:hAnsiTheme="minorHAnsi"/>
                          <w:i/>
                          <w:iCs/>
                          <w:sz w:val="20"/>
                          <w:szCs w:val="20"/>
                        </w:rPr>
                        <w:t>38</w:t>
                      </w:r>
                      <w:r w:rsidRPr="00C861BA">
                        <w:rPr>
                          <w:rFonts w:asciiTheme="minorHAnsi" w:hAnsiTheme="minorHAnsi"/>
                          <w:sz w:val="20"/>
                          <w:szCs w:val="20"/>
                        </w:rPr>
                        <w:t>(4), 12.</w:t>
                      </w:r>
                      <w:proofErr w:type="gramEnd"/>
                      <w:r w:rsidRPr="00C861BA">
                        <w:rPr>
                          <w:rFonts w:asciiTheme="minorHAnsi" w:hAnsiTheme="minorHAnsi"/>
                          <w:sz w:val="20"/>
                          <w:szCs w:val="20"/>
                        </w:rPr>
                        <w:t xml:space="preserve"> </w:t>
                      </w:r>
                    </w:p>
                    <w:p w:rsidR="00352C5A" w:rsidRDefault="00352C5A" w:rsidP="00CC07B9">
                      <w:pPr>
                        <w:spacing w:after="0"/>
                        <w:rPr>
                          <w:rFonts w:ascii="Gotham Book" w:hAnsi="Gotham Book"/>
                          <w:sz w:val="20"/>
                        </w:rPr>
                      </w:pPr>
                    </w:p>
                    <w:p w:rsidR="00AD4678" w:rsidRDefault="00AD4678" w:rsidP="00AD4678">
                      <w:pPr>
                        <w:spacing w:after="0"/>
                        <w:rPr>
                          <w:rFonts w:ascii="Gotham Book" w:hAnsi="Gotham Book"/>
                          <w:sz w:val="20"/>
                        </w:rPr>
                      </w:pPr>
                      <w:r>
                        <w:rPr>
                          <w:rFonts w:ascii="Gotham Book" w:hAnsi="Gotham Book"/>
                          <w:sz w:val="20"/>
                        </w:rPr>
                        <w:t xml:space="preserve">This article describes cultural proficiency as a </w:t>
                      </w:r>
                      <w:r w:rsidR="00335C3E">
                        <w:rPr>
                          <w:rFonts w:ascii="Gotham Book" w:hAnsi="Gotham Book"/>
                          <w:sz w:val="20"/>
                        </w:rPr>
                        <w:t xml:space="preserve">mindset for how we interact with all people, irrespective of their cultural memberships. Cultural proficiency is defined as </w:t>
                      </w:r>
                      <w:r w:rsidR="00352C5A">
                        <w:rPr>
                          <w:rFonts w:ascii="Gotham Book" w:hAnsi="Gotham Book"/>
                          <w:sz w:val="20"/>
                        </w:rPr>
                        <w:t>a</w:t>
                      </w:r>
                      <w:r w:rsidR="00335C3E">
                        <w:rPr>
                          <w:rFonts w:ascii="Gotham Book" w:hAnsi="Gotham Book"/>
                          <w:sz w:val="20"/>
                        </w:rPr>
                        <w:t xml:space="preserve"> </w:t>
                      </w:r>
                      <w:r>
                        <w:rPr>
                          <w:rFonts w:ascii="Gotham Book" w:hAnsi="Gotham Book"/>
                          <w:sz w:val="20"/>
                        </w:rPr>
                        <w:t xml:space="preserve">world view that carries explicit values, language and standards for effective personal interactions and professional practices. Further, cultural proficiency is a 24/7 approach to our personal and professional lives. Most importantly, cultural proficiency is not a set of independent activities or strategies that we learn to use with others – our students, colleagues or community members. </w:t>
                      </w:r>
                    </w:p>
                    <w:p w:rsidR="00AD4678" w:rsidRDefault="00AD4678" w:rsidP="00AD4678">
                      <w:pPr>
                        <w:spacing w:after="0"/>
                        <w:rPr>
                          <w:rFonts w:ascii="Gotham Book" w:hAnsi="Gotham Book"/>
                          <w:sz w:val="20"/>
                        </w:rPr>
                      </w:pPr>
                    </w:p>
                    <w:p w:rsidR="00352C5A" w:rsidRDefault="00352C5A" w:rsidP="00352C5A">
                      <w:pPr>
                        <w:spacing w:after="0"/>
                        <w:rPr>
                          <w:rFonts w:ascii="Gotham Book" w:hAnsi="Gotham Book"/>
                          <w:sz w:val="20"/>
                        </w:rPr>
                      </w:pPr>
                      <w:r>
                        <w:rPr>
                          <w:rFonts w:ascii="Gotham Book" w:hAnsi="Gotham Book"/>
                          <w:sz w:val="20"/>
                        </w:rPr>
                        <w:t xml:space="preserve">Culturally proficient educational leaders are committed to educating all students to high levels through knowing, valuing and using the students’ cultural backgrounds, languages and learning styles within the selected curricular and instructional contexts. </w:t>
                      </w:r>
                    </w:p>
                    <w:p w:rsidR="00352C5A" w:rsidRDefault="00352C5A" w:rsidP="00AD4678">
                      <w:pPr>
                        <w:spacing w:after="0"/>
                        <w:rPr>
                          <w:rFonts w:ascii="Gotham Book" w:hAnsi="Gotham Book"/>
                          <w:sz w:val="20"/>
                        </w:rPr>
                      </w:pPr>
                    </w:p>
                    <w:p w:rsidR="00335C3E" w:rsidRDefault="00AD4678" w:rsidP="00AD4678">
                      <w:pPr>
                        <w:spacing w:after="0"/>
                        <w:rPr>
                          <w:rFonts w:ascii="Gotham Book" w:hAnsi="Gotham Book"/>
                          <w:sz w:val="20"/>
                        </w:rPr>
                      </w:pPr>
                      <w:r>
                        <w:rPr>
                          <w:rFonts w:ascii="Gotham Book" w:hAnsi="Gotham Book"/>
                          <w:sz w:val="20"/>
                        </w:rPr>
                        <w:t>Educators who commit to culturally proficient practices represent a paradigmatic shift from the too prevalent view of regarding “underperforming” cultural demographic groups of students as problematic to the empowering view of what needs to be done differently in order to educate students</w:t>
                      </w:r>
                      <w:r w:rsidR="00352C5A">
                        <w:rPr>
                          <w:rFonts w:ascii="Gotham Book" w:hAnsi="Gotham Book"/>
                          <w:sz w:val="20"/>
                        </w:rPr>
                        <w:t>.</w:t>
                      </w:r>
                    </w:p>
                    <w:p w:rsidR="00AD4678" w:rsidRPr="005C0232" w:rsidRDefault="00AD4678" w:rsidP="00AD4678">
                      <w:pPr>
                        <w:spacing w:after="0"/>
                        <w:rPr>
                          <w:rFonts w:ascii="Gotham Book" w:hAnsi="Gotham Book"/>
                          <w:sz w:val="20"/>
                        </w:rPr>
                      </w:pPr>
                    </w:p>
                    <w:p w:rsidR="00AF788A" w:rsidRDefault="003F11E1" w:rsidP="00AF788A">
                      <w:pPr>
                        <w:spacing w:after="0"/>
                        <w:rPr>
                          <w:rFonts w:ascii="Gotham Book" w:hAnsi="Gotham Book"/>
                          <w:b/>
                          <w:sz w:val="20"/>
                        </w:rPr>
                      </w:pPr>
                      <w:r w:rsidRPr="00AE54FA">
                        <w:rPr>
                          <w:rFonts w:ascii="Gotham Book" w:hAnsi="Gotham Book"/>
                          <w:b/>
                          <w:sz w:val="20"/>
                        </w:rPr>
                        <w:t xml:space="preserve">To learn more: </w:t>
                      </w:r>
                    </w:p>
                    <w:p w:rsidR="00917C04" w:rsidRPr="00AE54FA" w:rsidRDefault="00D2197D" w:rsidP="00CC07B9">
                      <w:pPr>
                        <w:rPr>
                          <w:rFonts w:ascii="Gotham Book" w:hAnsi="Gotham Book"/>
                          <w:b/>
                          <w:sz w:val="20"/>
                        </w:rPr>
                      </w:pPr>
                      <w:hyperlink r:id="rId13" w:history="1">
                        <w:r w:rsidR="00C861BA" w:rsidRPr="00C861BA">
                          <w:rPr>
                            <w:rStyle w:val="Hyperlink"/>
                            <w:b/>
                          </w:rPr>
                          <w:t>http://search.ebscohost.com/login.aspx?direct=true&amp;db=f5h&amp;AN=36961297&amp;site=eds-live&amp;scope=site</w:t>
                        </w:r>
                      </w:hyperlink>
                      <w:r w:rsidR="00C861BA" w:rsidRPr="00C861BA">
                        <w:rPr>
                          <w:b/>
                        </w:rPr>
                        <w:br/>
                      </w:r>
                    </w:p>
                  </w:txbxContent>
                </v:textbox>
              </v:shape>
            </w:pict>
          </mc:Fallback>
        </mc:AlternateContent>
      </w:r>
    </w:p>
    <w:p w:rsidR="00FB508A" w:rsidRDefault="00FB508A" w:rsidP="00B86A54">
      <w:pPr>
        <w:spacing w:after="0"/>
      </w:pPr>
    </w:p>
    <w:p w:rsidR="00FB508A" w:rsidRDefault="00FB508A" w:rsidP="00B86A54">
      <w:pPr>
        <w:spacing w:after="0"/>
      </w:pPr>
    </w:p>
    <w:p w:rsidR="00FB508A" w:rsidRDefault="00FB508A" w:rsidP="00B86A54">
      <w:pPr>
        <w:spacing w:after="0"/>
      </w:pPr>
    </w:p>
    <w:p w:rsidR="00FB508A" w:rsidRDefault="00FB508A" w:rsidP="00B86A54">
      <w:pPr>
        <w:spacing w:after="0"/>
      </w:pPr>
    </w:p>
    <w:p w:rsidR="00FB508A" w:rsidRDefault="00FB508A" w:rsidP="00B86A54">
      <w:pPr>
        <w:spacing w:after="0"/>
      </w:pPr>
    </w:p>
    <w:p w:rsidR="00FB508A" w:rsidRDefault="00FB508A" w:rsidP="00B86A54">
      <w:pPr>
        <w:spacing w:after="0"/>
      </w:pPr>
    </w:p>
    <w:p w:rsidR="00FB508A" w:rsidRDefault="00FB508A" w:rsidP="00B86A54">
      <w:pPr>
        <w:spacing w:after="0"/>
      </w:pPr>
    </w:p>
    <w:p w:rsidR="00FB508A" w:rsidRDefault="00FB508A" w:rsidP="00B86A54">
      <w:pPr>
        <w:spacing w:after="0"/>
      </w:pPr>
    </w:p>
    <w:p w:rsidR="00FB508A" w:rsidRDefault="00FB508A" w:rsidP="00B86A54">
      <w:pPr>
        <w:spacing w:after="0"/>
      </w:pPr>
    </w:p>
    <w:p w:rsidR="00FB508A" w:rsidRDefault="00FB508A" w:rsidP="00B86A54">
      <w:pPr>
        <w:spacing w:after="0"/>
      </w:pPr>
    </w:p>
    <w:p w:rsidR="00FB508A" w:rsidRDefault="00FB508A" w:rsidP="00B86A54">
      <w:pPr>
        <w:spacing w:after="0"/>
      </w:pPr>
    </w:p>
    <w:p w:rsidR="00FB508A" w:rsidRDefault="00FB508A" w:rsidP="00B86A54">
      <w:pPr>
        <w:spacing w:after="0"/>
      </w:pPr>
    </w:p>
    <w:p w:rsidR="00FB508A" w:rsidRDefault="00FB508A" w:rsidP="00B86A54">
      <w:pPr>
        <w:spacing w:after="0"/>
      </w:pPr>
    </w:p>
    <w:p w:rsidR="00FB508A" w:rsidRDefault="00FB508A" w:rsidP="00B86A54">
      <w:pPr>
        <w:spacing w:after="0"/>
      </w:pPr>
    </w:p>
    <w:p w:rsidR="00FB508A" w:rsidRDefault="00FB508A" w:rsidP="00B86A54">
      <w:pPr>
        <w:spacing w:after="0"/>
      </w:pPr>
    </w:p>
    <w:p w:rsidR="00FB508A" w:rsidRDefault="00FB508A" w:rsidP="00B86A54">
      <w:pPr>
        <w:spacing w:after="0"/>
      </w:pPr>
    </w:p>
    <w:p w:rsidR="00FB508A" w:rsidRDefault="00FB508A" w:rsidP="00B86A54">
      <w:pPr>
        <w:spacing w:after="0"/>
      </w:pPr>
    </w:p>
    <w:p w:rsidR="00FB508A" w:rsidRDefault="00FB508A" w:rsidP="00B86A54">
      <w:pPr>
        <w:spacing w:after="0"/>
      </w:pPr>
    </w:p>
    <w:p w:rsidR="00FB508A" w:rsidRDefault="00FB508A" w:rsidP="00B86A54">
      <w:pPr>
        <w:spacing w:after="0"/>
      </w:pPr>
    </w:p>
    <w:p w:rsidR="00FB508A" w:rsidRDefault="00FB508A" w:rsidP="00B86A54">
      <w:pPr>
        <w:spacing w:after="0"/>
      </w:pPr>
    </w:p>
    <w:p w:rsidR="00FB508A" w:rsidRDefault="00FB508A" w:rsidP="00B86A54">
      <w:pPr>
        <w:spacing w:after="0"/>
      </w:pPr>
    </w:p>
    <w:p w:rsidR="00FB508A" w:rsidRDefault="00FB508A" w:rsidP="00B86A54">
      <w:pPr>
        <w:spacing w:after="0"/>
      </w:pPr>
    </w:p>
    <w:p w:rsidR="00FB508A" w:rsidRDefault="00FB508A" w:rsidP="00B86A54">
      <w:pPr>
        <w:spacing w:after="0"/>
      </w:pPr>
    </w:p>
    <w:p w:rsidR="00FB508A" w:rsidRDefault="00FB508A" w:rsidP="00B86A54">
      <w:pPr>
        <w:spacing w:after="0"/>
      </w:pPr>
    </w:p>
    <w:p w:rsidR="00FB508A" w:rsidRDefault="00FB508A" w:rsidP="00B86A54">
      <w:pPr>
        <w:spacing w:after="0"/>
      </w:pPr>
    </w:p>
    <w:p w:rsidR="00FB508A" w:rsidRDefault="00FB508A" w:rsidP="00B86A54">
      <w:pPr>
        <w:spacing w:after="0"/>
      </w:pPr>
    </w:p>
    <w:p w:rsidR="003F7929" w:rsidRDefault="003F7929" w:rsidP="00B86A54">
      <w:pPr>
        <w:spacing w:after="0"/>
      </w:pPr>
    </w:p>
    <w:p w:rsidR="003F7929" w:rsidRDefault="003F7929" w:rsidP="00B86A54">
      <w:pPr>
        <w:spacing w:after="0"/>
      </w:pPr>
    </w:p>
    <w:p w:rsidR="003F7929" w:rsidRDefault="003F7929" w:rsidP="00B86A54">
      <w:pPr>
        <w:spacing w:after="0"/>
      </w:pPr>
    </w:p>
    <w:p w:rsidR="003F7929" w:rsidRDefault="003F7929" w:rsidP="00B86A54">
      <w:pPr>
        <w:spacing w:after="0"/>
      </w:pPr>
    </w:p>
    <w:p w:rsidR="003F7929" w:rsidRDefault="003F7929" w:rsidP="00B86A54">
      <w:pPr>
        <w:spacing w:after="0"/>
      </w:pPr>
    </w:p>
    <w:p w:rsidR="00AD266D" w:rsidRDefault="00AD266D" w:rsidP="00B86A54">
      <w:pPr>
        <w:spacing w:after="0"/>
      </w:pPr>
    </w:p>
    <w:p w:rsidR="00AD266D" w:rsidRDefault="00AD266D" w:rsidP="00B86A54">
      <w:pPr>
        <w:spacing w:after="0"/>
      </w:pPr>
    </w:p>
    <w:p w:rsidR="00AD266D" w:rsidRDefault="00AD266D" w:rsidP="00B86A54">
      <w:pPr>
        <w:spacing w:after="0"/>
      </w:pPr>
    </w:p>
    <w:p w:rsidR="00AD266D" w:rsidRDefault="00AD266D" w:rsidP="00B86A54">
      <w:pPr>
        <w:spacing w:after="0"/>
      </w:pPr>
    </w:p>
    <w:p w:rsidR="00AD266D" w:rsidRDefault="00AD266D" w:rsidP="00B86A54">
      <w:pPr>
        <w:spacing w:after="0"/>
      </w:pPr>
    </w:p>
    <w:p w:rsidR="005C6B0D" w:rsidRDefault="00AE54FA" w:rsidP="00B86A54">
      <w:pPr>
        <w:spacing w:after="0"/>
      </w:pPr>
      <w:r>
        <w:rPr>
          <w:noProof/>
        </w:rPr>
        <mc:AlternateContent>
          <mc:Choice Requires="wps">
            <w:drawing>
              <wp:anchor distT="0" distB="0" distL="114300" distR="114300" simplePos="0" relativeHeight="251668480" behindDoc="0" locked="0" layoutInCell="1" allowOverlap="1" wp14:anchorId="305A30C6" wp14:editId="0F0DF1E0">
                <wp:simplePos x="0" y="0"/>
                <wp:positionH relativeFrom="column">
                  <wp:posOffset>-411480</wp:posOffset>
                </wp:positionH>
                <wp:positionV relativeFrom="paragraph">
                  <wp:posOffset>182880</wp:posOffset>
                </wp:positionV>
                <wp:extent cx="6659880" cy="120396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6659880" cy="12039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301EA" w:rsidRPr="005301EA" w:rsidRDefault="005301EA" w:rsidP="00AE54FA">
                            <w:pPr>
                              <w:pStyle w:val="NormalWeb"/>
                              <w:jc w:val="center"/>
                              <w:rPr>
                                <w:rFonts w:ascii="Gotham Book" w:hAnsi="Gotham Book"/>
                                <w:color w:val="FFFFFF" w:themeColor="background1"/>
                                <w:sz w:val="20"/>
                                <w:szCs w:val="22"/>
                              </w:rPr>
                            </w:pPr>
                            <w:r w:rsidRPr="005301EA">
                              <w:rPr>
                                <w:rFonts w:ascii="Gotham Book" w:hAnsi="Gotham Book"/>
                                <w:color w:val="FFFFFF" w:themeColor="background1"/>
                                <w:sz w:val="20"/>
                                <w:szCs w:val="22"/>
                              </w:rPr>
                              <w:t xml:space="preserve">For access to additional educational resources available through the SERC Library from </w:t>
                            </w:r>
                            <w:r w:rsidR="0078445F">
                              <w:rPr>
                                <w:rFonts w:ascii="Gotham Book" w:hAnsi="Gotham Book"/>
                                <w:color w:val="FFFFFF" w:themeColor="background1"/>
                                <w:sz w:val="20"/>
                                <w:szCs w:val="22"/>
                              </w:rPr>
                              <w:t>its</w:t>
                            </w:r>
                            <w:r w:rsidR="00AE54FA">
                              <w:rPr>
                                <w:rFonts w:ascii="Gotham Book" w:hAnsi="Gotham Book"/>
                                <w:color w:val="FFFFFF" w:themeColor="background1"/>
                                <w:sz w:val="20"/>
                                <w:szCs w:val="22"/>
                              </w:rPr>
                              <w:t xml:space="preserve"> electronic </w:t>
                            </w:r>
                            <w:r w:rsidRPr="005301EA">
                              <w:rPr>
                                <w:rFonts w:ascii="Gotham Book" w:hAnsi="Gotham Book"/>
                                <w:color w:val="FFFFFF" w:themeColor="background1"/>
                                <w:sz w:val="20"/>
                                <w:szCs w:val="22"/>
                              </w:rPr>
                              <w:t>journal database</w:t>
                            </w:r>
                            <w:r w:rsidR="0078445F">
                              <w:rPr>
                                <w:rFonts w:ascii="Gotham Book" w:hAnsi="Gotham Book"/>
                                <w:color w:val="FFFFFF" w:themeColor="background1"/>
                                <w:sz w:val="20"/>
                                <w:szCs w:val="22"/>
                              </w:rPr>
                              <w:t xml:space="preserve"> </w:t>
                            </w:r>
                            <w:r w:rsidRPr="005301EA">
                              <w:rPr>
                                <w:rFonts w:ascii="Gotham Book" w:hAnsi="Gotham Book"/>
                                <w:color w:val="FFFFFF" w:themeColor="background1"/>
                                <w:sz w:val="20"/>
                                <w:szCs w:val="22"/>
                              </w:rPr>
                              <w:t>s</w:t>
                            </w:r>
                            <w:r w:rsidR="0078445F">
                              <w:rPr>
                                <w:rFonts w:ascii="Gotham Book" w:hAnsi="Gotham Book"/>
                                <w:color w:val="FFFFFF" w:themeColor="background1"/>
                                <w:sz w:val="20"/>
                                <w:szCs w:val="22"/>
                              </w:rPr>
                              <w:t>ervice</w:t>
                            </w:r>
                            <w:r w:rsidRPr="005301EA">
                              <w:rPr>
                                <w:rFonts w:ascii="Gotham Book" w:hAnsi="Gotham Book"/>
                                <w:color w:val="FFFFFF" w:themeColor="background1"/>
                                <w:sz w:val="20"/>
                                <w:szCs w:val="22"/>
                              </w:rPr>
                              <w:t xml:space="preserve"> and topical research </w:t>
                            </w:r>
                            <w:proofErr w:type="spellStart"/>
                            <w:r w:rsidRPr="005301EA">
                              <w:rPr>
                                <w:rFonts w:ascii="Gotham Book" w:hAnsi="Gotham Book"/>
                                <w:color w:val="FFFFFF" w:themeColor="background1"/>
                                <w:sz w:val="20"/>
                                <w:szCs w:val="22"/>
                              </w:rPr>
                              <w:t>LibGuides</w:t>
                            </w:r>
                            <w:proofErr w:type="spellEnd"/>
                            <w:r w:rsidRPr="005301EA">
                              <w:rPr>
                                <w:rFonts w:ascii="Gotham Book" w:hAnsi="Gotham Book"/>
                                <w:color w:val="FFFFFF" w:themeColor="background1"/>
                                <w:sz w:val="20"/>
                                <w:szCs w:val="22"/>
                              </w:rPr>
                              <w:t xml:space="preserve"> as well as in-person from the various instructional</w:t>
                            </w:r>
                            <w:r w:rsidR="0078445F">
                              <w:rPr>
                                <w:rFonts w:ascii="Gotham Book" w:hAnsi="Gotham Book"/>
                                <w:color w:val="FFFFFF" w:themeColor="background1"/>
                                <w:sz w:val="20"/>
                                <w:szCs w:val="22"/>
                              </w:rPr>
                              <w:t>,</w:t>
                            </w:r>
                            <w:r w:rsidRPr="005301EA">
                              <w:rPr>
                                <w:rFonts w:ascii="Gotham Book" w:hAnsi="Gotham Book"/>
                                <w:color w:val="FFFFFF" w:themeColor="background1"/>
                                <w:sz w:val="20"/>
                                <w:szCs w:val="22"/>
                              </w:rPr>
                              <w:t xml:space="preserve"> assessment </w:t>
                            </w:r>
                            <w:r w:rsidR="0078445F">
                              <w:rPr>
                                <w:rFonts w:ascii="Gotham Book" w:hAnsi="Gotham Book"/>
                                <w:color w:val="FFFFFF" w:themeColor="background1"/>
                                <w:sz w:val="20"/>
                                <w:szCs w:val="22"/>
                              </w:rPr>
                              <w:t xml:space="preserve">and other </w:t>
                            </w:r>
                            <w:r w:rsidRPr="005301EA">
                              <w:rPr>
                                <w:rFonts w:ascii="Gotham Book" w:hAnsi="Gotham Book"/>
                                <w:color w:val="FFFFFF" w:themeColor="background1"/>
                                <w:sz w:val="20"/>
                                <w:szCs w:val="22"/>
                              </w:rPr>
                              <w:t>collections, please consider becoming a Library member. Membership is free and you can join online by following the link provided below.</w:t>
                            </w:r>
                          </w:p>
                          <w:p w:rsidR="005301EA" w:rsidRPr="005301EA" w:rsidRDefault="00D2197D" w:rsidP="00AE54FA">
                            <w:pPr>
                              <w:jc w:val="center"/>
                              <w:rPr>
                                <w:rFonts w:ascii="Gotham Book" w:hAnsi="Gotham Book"/>
                                <w:color w:val="FFFFFF" w:themeColor="background1"/>
                                <w:sz w:val="20"/>
                                <w:u w:val="single"/>
                              </w:rPr>
                            </w:pPr>
                            <w:hyperlink r:id="rId14" w:history="1">
                              <w:r w:rsidR="005301EA" w:rsidRPr="005301EA">
                                <w:rPr>
                                  <w:rStyle w:val="Hyperlink"/>
                                  <w:rFonts w:ascii="Gotham Book" w:hAnsi="Gotham Book"/>
                                  <w:color w:val="FFFFFF" w:themeColor="background1"/>
                                  <w:sz w:val="20"/>
                                </w:rPr>
                                <w:t>http://www.ctserc.org/index.php/library/library-about/library-membership</w:t>
                              </w:r>
                            </w:hyperlink>
                          </w:p>
                          <w:p w:rsidR="005301EA" w:rsidRDefault="005301EA" w:rsidP="00AE54F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28" type="#_x0000_t202" style="position:absolute;margin-left:-32.4pt;margin-top:14.4pt;width:524.4pt;height:94.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" filled="f" stroked="f" strokeweight=".5pt">
                <v:textbox>
                  <w:txbxContent>
                    <w:p w:rsidR="005301EA" w:rsidRPr="005301EA" w:rsidRDefault="005301EA" w:rsidP="00AE54FA">
                      <w:pPr>
                        <w:pStyle w:val="NormalWeb"/>
                        <w:jc w:val="center"/>
                        <w:rPr>
                          <w:rFonts w:ascii="Gotham Book" w:hAnsi="Gotham Book"/>
                          <w:color w:val="FFFFFF" w:themeColor="background1"/>
                          <w:sz w:val="20"/>
                          <w:szCs w:val="22"/>
                        </w:rPr>
                      </w:pPr>
                      <w:r w:rsidRPr="005301EA">
                        <w:rPr>
                          <w:rFonts w:ascii="Gotham Book" w:hAnsi="Gotham Book"/>
                          <w:color w:val="FFFFFF" w:themeColor="background1"/>
                          <w:sz w:val="20"/>
                          <w:szCs w:val="22"/>
                        </w:rPr>
                        <w:t xml:space="preserve">For access to additional educational resources available through the SERC Library from </w:t>
                      </w:r>
                      <w:r w:rsidR="0078445F">
                        <w:rPr>
                          <w:rFonts w:ascii="Gotham Book" w:hAnsi="Gotham Book"/>
                          <w:color w:val="FFFFFF" w:themeColor="background1"/>
                          <w:sz w:val="20"/>
                          <w:szCs w:val="22"/>
                        </w:rPr>
                        <w:t>its</w:t>
                      </w:r>
                      <w:r w:rsidR="00AE54FA">
                        <w:rPr>
                          <w:rFonts w:ascii="Gotham Book" w:hAnsi="Gotham Book"/>
                          <w:color w:val="FFFFFF" w:themeColor="background1"/>
                          <w:sz w:val="20"/>
                          <w:szCs w:val="22"/>
                        </w:rPr>
                        <w:t xml:space="preserve"> electronic </w:t>
                      </w:r>
                      <w:r w:rsidRPr="005301EA">
                        <w:rPr>
                          <w:rFonts w:ascii="Gotham Book" w:hAnsi="Gotham Book"/>
                          <w:color w:val="FFFFFF" w:themeColor="background1"/>
                          <w:sz w:val="20"/>
                          <w:szCs w:val="22"/>
                        </w:rPr>
                        <w:t>journal database</w:t>
                      </w:r>
                      <w:r w:rsidR="0078445F">
                        <w:rPr>
                          <w:rFonts w:ascii="Gotham Book" w:hAnsi="Gotham Book"/>
                          <w:color w:val="FFFFFF" w:themeColor="background1"/>
                          <w:sz w:val="20"/>
                          <w:szCs w:val="22"/>
                        </w:rPr>
                        <w:t xml:space="preserve"> </w:t>
                      </w:r>
                      <w:r w:rsidRPr="005301EA">
                        <w:rPr>
                          <w:rFonts w:ascii="Gotham Book" w:hAnsi="Gotham Book"/>
                          <w:color w:val="FFFFFF" w:themeColor="background1"/>
                          <w:sz w:val="20"/>
                          <w:szCs w:val="22"/>
                        </w:rPr>
                        <w:t>s</w:t>
                      </w:r>
                      <w:r w:rsidR="0078445F">
                        <w:rPr>
                          <w:rFonts w:ascii="Gotham Book" w:hAnsi="Gotham Book"/>
                          <w:color w:val="FFFFFF" w:themeColor="background1"/>
                          <w:sz w:val="20"/>
                          <w:szCs w:val="22"/>
                        </w:rPr>
                        <w:t>ervice</w:t>
                      </w:r>
                      <w:r w:rsidRPr="005301EA">
                        <w:rPr>
                          <w:rFonts w:ascii="Gotham Book" w:hAnsi="Gotham Book"/>
                          <w:color w:val="FFFFFF" w:themeColor="background1"/>
                          <w:sz w:val="20"/>
                          <w:szCs w:val="22"/>
                        </w:rPr>
                        <w:t xml:space="preserve"> and topical research </w:t>
                      </w:r>
                      <w:proofErr w:type="spellStart"/>
                      <w:r w:rsidRPr="005301EA">
                        <w:rPr>
                          <w:rFonts w:ascii="Gotham Book" w:hAnsi="Gotham Book"/>
                          <w:color w:val="FFFFFF" w:themeColor="background1"/>
                          <w:sz w:val="20"/>
                          <w:szCs w:val="22"/>
                        </w:rPr>
                        <w:t>LibGuides</w:t>
                      </w:r>
                      <w:proofErr w:type="spellEnd"/>
                      <w:r w:rsidRPr="005301EA">
                        <w:rPr>
                          <w:rFonts w:ascii="Gotham Book" w:hAnsi="Gotham Book"/>
                          <w:color w:val="FFFFFF" w:themeColor="background1"/>
                          <w:sz w:val="20"/>
                          <w:szCs w:val="22"/>
                        </w:rPr>
                        <w:t xml:space="preserve"> as well as in-person from the various instructional</w:t>
                      </w:r>
                      <w:r w:rsidR="0078445F">
                        <w:rPr>
                          <w:rFonts w:ascii="Gotham Book" w:hAnsi="Gotham Book"/>
                          <w:color w:val="FFFFFF" w:themeColor="background1"/>
                          <w:sz w:val="20"/>
                          <w:szCs w:val="22"/>
                        </w:rPr>
                        <w:t>,</w:t>
                      </w:r>
                      <w:r w:rsidRPr="005301EA">
                        <w:rPr>
                          <w:rFonts w:ascii="Gotham Book" w:hAnsi="Gotham Book"/>
                          <w:color w:val="FFFFFF" w:themeColor="background1"/>
                          <w:sz w:val="20"/>
                          <w:szCs w:val="22"/>
                        </w:rPr>
                        <w:t xml:space="preserve"> assessment </w:t>
                      </w:r>
                      <w:r w:rsidR="0078445F">
                        <w:rPr>
                          <w:rFonts w:ascii="Gotham Book" w:hAnsi="Gotham Book"/>
                          <w:color w:val="FFFFFF" w:themeColor="background1"/>
                          <w:sz w:val="20"/>
                          <w:szCs w:val="22"/>
                        </w:rPr>
                        <w:t xml:space="preserve">and other </w:t>
                      </w:r>
                      <w:r w:rsidRPr="005301EA">
                        <w:rPr>
                          <w:rFonts w:ascii="Gotham Book" w:hAnsi="Gotham Book"/>
                          <w:color w:val="FFFFFF" w:themeColor="background1"/>
                          <w:sz w:val="20"/>
                          <w:szCs w:val="22"/>
                        </w:rPr>
                        <w:t>collections, please consider becoming a Library member. Membership is free and you can join online by following the link provided below.</w:t>
                      </w:r>
                    </w:p>
                    <w:p w:rsidR="005301EA" w:rsidRPr="005301EA" w:rsidRDefault="00F126EC" w:rsidP="00AE54FA">
                      <w:pPr>
                        <w:jc w:val="center"/>
                        <w:rPr>
                          <w:rFonts w:ascii="Gotham Book" w:hAnsi="Gotham Book"/>
                          <w:color w:val="FFFFFF" w:themeColor="background1"/>
                          <w:sz w:val="20"/>
                          <w:u w:val="single"/>
                        </w:rPr>
                      </w:pPr>
                      <w:hyperlink r:id="rId15" w:history="1">
                        <w:r w:rsidR="005301EA" w:rsidRPr="005301EA">
                          <w:rPr>
                            <w:rStyle w:val="Hyperlink"/>
                            <w:rFonts w:ascii="Gotham Book" w:hAnsi="Gotham Book"/>
                            <w:color w:val="FFFFFF" w:themeColor="background1"/>
                            <w:sz w:val="20"/>
                          </w:rPr>
                          <w:t>http://www.ctserc.org/index.php/library/library-about/library-membership</w:t>
                        </w:r>
                      </w:hyperlink>
                    </w:p>
                    <w:p w:rsidR="005301EA" w:rsidRDefault="005301EA" w:rsidP="00AE54FA"/>
                  </w:txbxContent>
                </v:textbox>
              </v:shape>
            </w:pict>
          </mc:Fallback>
        </mc:AlternateContent>
      </w:r>
      <w:r w:rsidR="005301EA">
        <w:rPr>
          <w:noProof/>
        </w:rPr>
        <mc:AlternateContent>
          <mc:Choice Requires="wps">
            <w:drawing>
              <wp:anchor distT="0" distB="0" distL="114300" distR="114300" simplePos="0" relativeHeight="251667456" behindDoc="0" locked="0" layoutInCell="1" allowOverlap="1" wp14:anchorId="3BAC6A48" wp14:editId="60762AF0">
                <wp:simplePos x="0" y="0"/>
                <wp:positionH relativeFrom="column">
                  <wp:posOffset>-929640</wp:posOffset>
                </wp:positionH>
                <wp:positionV relativeFrom="paragraph">
                  <wp:posOffset>45720</wp:posOffset>
                </wp:positionV>
                <wp:extent cx="7833360" cy="1417320"/>
                <wp:effectExtent l="0" t="0" r="0" b="0"/>
                <wp:wrapNone/>
                <wp:docPr id="9" name="Text Box 9"/>
                <wp:cNvGraphicFramePr/>
                <a:graphic xmlns:a="http://schemas.openxmlformats.org/drawingml/2006/main">
                  <a:graphicData uri="http://schemas.microsoft.com/office/word/2010/wordprocessingShape">
                    <wps:wsp>
                      <wps:cNvSpPr txBox="1"/>
                      <wps:spPr>
                        <a:xfrm>
                          <a:off x="0" y="0"/>
                          <a:ext cx="7833360" cy="1417320"/>
                        </a:xfrm>
                        <a:prstGeom prst="rect">
                          <a:avLst/>
                        </a:prstGeom>
                        <a:solidFill>
                          <a:srgbClr val="007E39"/>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C0232" w:rsidRDefault="005C02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29" type="#_x0000_t202" style="position:absolute;margin-left:-73.2pt;margin-top:3.6pt;width:616.8pt;height:111.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" fillcolor="#007e39" stroked="f" strokeweight=".5pt">
                <v:textbox>
                  <w:txbxContent>
                    <w:p w:rsidR="005C0232" w:rsidRDefault="005C0232"/>
                  </w:txbxContent>
                </v:textbox>
              </v:shape>
            </w:pict>
          </mc:Fallback>
        </mc:AlternateContent>
      </w:r>
    </w:p>
    <w:p w:rsidR="005C6B0D" w:rsidRDefault="005C6B0D" w:rsidP="005301EA">
      <w:pPr>
        <w:pStyle w:val="NormalWeb"/>
        <w:ind w:left="720" w:hanging="720"/>
      </w:pPr>
      <w:r>
        <w:br w:type="page"/>
      </w:r>
    </w:p>
    <w:p w:rsidR="00AD266D" w:rsidRDefault="00172B9C" w:rsidP="00B86A54">
      <w:pPr>
        <w:spacing w:after="0"/>
      </w:pPr>
      <w:r>
        <w:rPr>
          <w:noProof/>
        </w:rPr>
        <w:lastRenderedPageBreak/>
        <mc:AlternateContent>
          <mc:Choice Requires="wps">
            <w:drawing>
              <wp:anchor distT="0" distB="0" distL="114300" distR="114300" simplePos="0" relativeHeight="251674624" behindDoc="0" locked="0" layoutInCell="1" allowOverlap="1" wp14:anchorId="1B7406B0" wp14:editId="4D314203">
                <wp:simplePos x="0" y="0"/>
                <wp:positionH relativeFrom="column">
                  <wp:posOffset>-403860</wp:posOffset>
                </wp:positionH>
                <wp:positionV relativeFrom="paragraph">
                  <wp:posOffset>114300</wp:posOffset>
                </wp:positionV>
                <wp:extent cx="3230880" cy="487045"/>
                <wp:effectExtent l="0" t="0" r="7620" b="8255"/>
                <wp:wrapNone/>
                <wp:docPr id="13" name="Rectangle 13"/>
                <wp:cNvGraphicFramePr/>
                <a:graphic xmlns:a="http://schemas.openxmlformats.org/drawingml/2006/main">
                  <a:graphicData uri="http://schemas.microsoft.com/office/word/2010/wordprocessingShape">
                    <wps:wsp>
                      <wps:cNvSpPr/>
                      <wps:spPr>
                        <a:xfrm>
                          <a:off x="0" y="0"/>
                          <a:ext cx="3230880" cy="487045"/>
                        </a:xfrm>
                        <a:prstGeom prst="rect">
                          <a:avLst/>
                        </a:prstGeom>
                        <a:solidFill>
                          <a:srgbClr val="0E22B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53B14" w:rsidRPr="002F357F" w:rsidRDefault="00353B14" w:rsidP="00353B14">
                            <w:pPr>
                              <w:spacing w:before="240"/>
                              <w:rPr>
                                <w:color w:val="4F81BD" w:themeColor="accent1"/>
                                <w:lang w:bidi="hi-IN"/>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 o:spid="_x0000_s1030" style="position:absolute;margin-left:-31.8pt;margin-top:9pt;width:254.4pt;height:38.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" fillcolor="#0e22b2" stroked="f" strokeweight="2pt">
                <v:textbox inset="14.4pt,14.4pt,14.4pt,28.8pt">
                  <w:txbxContent>
                    <w:p w:rsidR="00353B14" w:rsidRPr="002F357F" w:rsidRDefault="00353B14" w:rsidP="00353B14">
                      <w:pPr>
                        <w:spacing w:before="240"/>
                        <w:rPr>
                          <w:color w:val="4F81BD" w:themeColor="accent1"/>
                          <w:lang w:bidi="hi-IN"/>
                        </w:rPr>
                      </w:pPr>
                    </w:p>
                  </w:txbxContent>
                </v:textbox>
              </v:rect>
            </w:pict>
          </mc:Fallback>
        </mc:AlternateContent>
      </w:r>
      <w:r>
        <w:rPr>
          <w:noProof/>
        </w:rPr>
        <mc:AlternateContent>
          <mc:Choice Requires="wps">
            <w:drawing>
              <wp:anchor distT="0" distB="0" distL="114300" distR="114300" simplePos="0" relativeHeight="251676672" behindDoc="0" locked="0" layoutInCell="1" allowOverlap="1" wp14:anchorId="3C14791F" wp14:editId="78777FF0">
                <wp:simplePos x="0" y="0"/>
                <wp:positionH relativeFrom="column">
                  <wp:posOffset>-403860</wp:posOffset>
                </wp:positionH>
                <wp:positionV relativeFrom="paragraph">
                  <wp:posOffset>8374380</wp:posOffset>
                </wp:positionV>
                <wp:extent cx="3230880" cy="304800"/>
                <wp:effectExtent l="0" t="0" r="7620" b="0"/>
                <wp:wrapNone/>
                <wp:docPr id="14" name="Rectangle 14"/>
                <wp:cNvGraphicFramePr/>
                <a:graphic xmlns:a="http://schemas.openxmlformats.org/drawingml/2006/main">
                  <a:graphicData uri="http://schemas.microsoft.com/office/word/2010/wordprocessingShape">
                    <wps:wsp>
                      <wps:cNvSpPr/>
                      <wps:spPr>
                        <a:xfrm>
                          <a:off x="0" y="0"/>
                          <a:ext cx="3230880" cy="304800"/>
                        </a:xfrm>
                        <a:prstGeom prst="rect">
                          <a:avLst/>
                        </a:prstGeom>
                        <a:solidFill>
                          <a:srgbClr val="0E22B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53B14" w:rsidRDefault="00353B14" w:rsidP="00353B14">
                            <w:pPr>
                              <w:spacing w:before="240"/>
                              <w:rPr>
                                <w:color w:val="FFFFFF" w:themeColor="background1"/>
                                <w:lang w:bidi="hi-IN"/>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 o:spid="_x0000_s1031" style="position:absolute;margin-left:-31.8pt;margin-top:659.4pt;width:254.4pt;height:2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" fillcolor="#0e22b2" stroked="f" strokeweight="2pt">
                <v:textbox inset="14.4pt,14.4pt,14.4pt,28.8pt">
                  <w:txbxContent>
                    <w:p w:rsidR="00353B14" w:rsidRDefault="00353B14" w:rsidP="00353B14">
                      <w:pPr>
                        <w:spacing w:before="240"/>
                        <w:rPr>
                          <w:color w:val="FFFFFF" w:themeColor="background1"/>
                          <w:lang w:bidi="hi-IN"/>
                        </w:rPr>
                      </w:pPr>
                    </w:p>
                  </w:txbxContent>
                </v:textbox>
              </v:rect>
            </w:pict>
          </mc:Fallback>
        </mc:AlternateContent>
      </w:r>
      <w:r w:rsidR="004D2B49">
        <w:rPr>
          <w:noProof/>
        </w:rPr>
        <mc:AlternateContent>
          <mc:Choice Requires="wps">
            <w:drawing>
              <wp:anchor distT="0" distB="0" distL="114300" distR="114300" simplePos="0" relativeHeight="251663360" behindDoc="0" locked="0" layoutInCell="1" allowOverlap="1" wp14:anchorId="459B95FD" wp14:editId="7CD5D65C">
                <wp:simplePos x="0" y="0"/>
                <wp:positionH relativeFrom="column">
                  <wp:posOffset>-403860</wp:posOffset>
                </wp:positionH>
                <wp:positionV relativeFrom="paragraph">
                  <wp:posOffset>289560</wp:posOffset>
                </wp:positionV>
                <wp:extent cx="3230880" cy="8442960"/>
                <wp:effectExtent l="0" t="0" r="26670" b="1524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0880" cy="8442960"/>
                        </a:xfrm>
                        <a:prstGeom prst="rect">
                          <a:avLst/>
                        </a:prstGeom>
                        <a:solidFill>
                          <a:srgbClr val="FFFFFF"/>
                        </a:solidFill>
                        <a:ln w="9525">
                          <a:solidFill>
                            <a:srgbClr val="000000"/>
                          </a:solidFill>
                          <a:miter lim="800000"/>
                          <a:headEnd/>
                          <a:tailEnd/>
                        </a:ln>
                      </wps:spPr>
                      <wps:txbx>
                        <w:txbxContent>
                          <w:p w:rsidR="00353B14" w:rsidRDefault="00353B14" w:rsidP="009C0EFE">
                            <w:pPr>
                              <w:spacing w:after="0"/>
                              <w:rPr>
                                <w:rFonts w:ascii="Gotham Bold" w:hAnsi="Gotham Bold"/>
                                <w:b/>
                                <w:color w:val="0E22B2"/>
                                <w:sz w:val="20"/>
                                <w:szCs w:val="20"/>
                              </w:rPr>
                            </w:pPr>
                          </w:p>
                          <w:p w:rsidR="00353B14" w:rsidRDefault="00353B14" w:rsidP="009C0EFE">
                            <w:pPr>
                              <w:spacing w:after="0"/>
                              <w:rPr>
                                <w:rFonts w:ascii="Gotham Bold" w:hAnsi="Gotham Bold"/>
                                <w:b/>
                                <w:color w:val="0E22B2"/>
                                <w:sz w:val="20"/>
                                <w:szCs w:val="20"/>
                              </w:rPr>
                            </w:pPr>
                          </w:p>
                          <w:p w:rsidR="00353B14" w:rsidRPr="00BF2F7C" w:rsidRDefault="00353B14" w:rsidP="009C0EFE">
                            <w:pPr>
                              <w:spacing w:after="0"/>
                              <w:rPr>
                                <w:rFonts w:ascii="Gotham Bold" w:hAnsi="Gotham Bold"/>
                                <w:b/>
                                <w:color w:val="0E22B2"/>
                                <w:sz w:val="8"/>
                                <w:szCs w:val="8"/>
                              </w:rPr>
                            </w:pPr>
                          </w:p>
                          <w:p w:rsidR="009C0EFE" w:rsidRPr="000610CC" w:rsidRDefault="000610CC" w:rsidP="009C0EFE">
                            <w:pPr>
                              <w:spacing w:after="0"/>
                              <w:rPr>
                                <w:rFonts w:ascii="Gotham Bold" w:hAnsi="Gotham Bold"/>
                                <w:b/>
                                <w:color w:val="0E22B2"/>
                                <w:sz w:val="20"/>
                                <w:szCs w:val="20"/>
                              </w:rPr>
                            </w:pPr>
                            <w:r w:rsidRPr="000610CC">
                              <w:rPr>
                                <w:rFonts w:ascii="Gotham Bold" w:hAnsi="Gotham Bold"/>
                                <w:b/>
                                <w:color w:val="0E22B2"/>
                                <w:sz w:val="20"/>
                                <w:szCs w:val="20"/>
                              </w:rPr>
                              <w:t xml:space="preserve">SERC Library </w:t>
                            </w:r>
                            <w:r w:rsidR="00573FC4" w:rsidRPr="000610CC">
                              <w:rPr>
                                <w:rFonts w:ascii="Gotham Bold" w:hAnsi="Gotham Bold"/>
                                <w:b/>
                                <w:color w:val="0E22B2"/>
                                <w:sz w:val="20"/>
                                <w:szCs w:val="20"/>
                              </w:rPr>
                              <w:t>T</w:t>
                            </w:r>
                            <w:r w:rsidR="00BC2C52" w:rsidRPr="000610CC">
                              <w:rPr>
                                <w:rFonts w:ascii="Gotham Bold" w:hAnsi="Gotham Bold"/>
                                <w:b/>
                                <w:color w:val="0E22B2"/>
                                <w:sz w:val="20"/>
                                <w:szCs w:val="20"/>
                              </w:rPr>
                              <w:t xml:space="preserve">opical </w:t>
                            </w:r>
                            <w:r w:rsidR="00672091" w:rsidRPr="000610CC">
                              <w:rPr>
                                <w:rFonts w:ascii="Gotham Bold" w:hAnsi="Gotham Bold"/>
                                <w:b/>
                                <w:color w:val="0E22B2"/>
                                <w:sz w:val="20"/>
                                <w:szCs w:val="20"/>
                              </w:rPr>
                              <w:t>Literature Search</w:t>
                            </w:r>
                            <w:r w:rsidR="00B808D4">
                              <w:rPr>
                                <w:rFonts w:ascii="Gotham Bold" w:hAnsi="Gotham Bold"/>
                                <w:b/>
                                <w:color w:val="0E22B2"/>
                                <w:sz w:val="20"/>
                                <w:szCs w:val="20"/>
                              </w:rPr>
                              <w:t>:</w:t>
                            </w:r>
                          </w:p>
                          <w:p w:rsidR="009C0EFE" w:rsidRDefault="009C0EFE" w:rsidP="00FF662E">
                            <w:pPr>
                              <w:spacing w:after="0"/>
                              <w:rPr>
                                <w:rFonts w:ascii="Gotham Book" w:hAnsi="Gotham Book"/>
                                <w:b/>
                                <w:color w:val="0E22B2"/>
                                <w:sz w:val="20"/>
                                <w:szCs w:val="20"/>
                              </w:rPr>
                            </w:pPr>
                            <w:r w:rsidRPr="00353B14">
                              <w:rPr>
                                <w:rFonts w:ascii="Gotham Book" w:hAnsi="Gotham Book"/>
                                <w:b/>
                                <w:color w:val="0E22B2"/>
                                <w:sz w:val="20"/>
                                <w:szCs w:val="20"/>
                              </w:rPr>
                              <w:t xml:space="preserve">Cultural Competence </w:t>
                            </w:r>
                            <w:r w:rsidR="00BC2C52">
                              <w:rPr>
                                <w:rFonts w:ascii="Gotham Book" w:hAnsi="Gotham Book"/>
                                <w:b/>
                                <w:color w:val="0E22B2"/>
                                <w:sz w:val="20"/>
                                <w:szCs w:val="20"/>
                              </w:rPr>
                              <w:t xml:space="preserve">in </w:t>
                            </w:r>
                            <w:r w:rsidR="00CC7039">
                              <w:rPr>
                                <w:rFonts w:ascii="Gotham Book" w:hAnsi="Gotham Book"/>
                                <w:b/>
                                <w:color w:val="0E22B2"/>
                                <w:sz w:val="20"/>
                                <w:szCs w:val="20"/>
                              </w:rPr>
                              <w:t>School Leadership</w:t>
                            </w:r>
                          </w:p>
                          <w:p w:rsidR="00E00813" w:rsidRPr="000610CC" w:rsidRDefault="00E00813" w:rsidP="00E00813">
                            <w:pPr>
                              <w:spacing w:after="0"/>
                              <w:rPr>
                                <w:rFonts w:ascii="Gotham Bold" w:hAnsi="Gotham Bold"/>
                                <w:b/>
                                <w:color w:val="0E22B2"/>
                                <w:sz w:val="20"/>
                                <w:szCs w:val="20"/>
                              </w:rPr>
                            </w:pPr>
                            <w:r w:rsidRPr="000610CC">
                              <w:rPr>
                                <w:rFonts w:ascii="Gotham Bold" w:hAnsi="Gotham Bold"/>
                                <w:b/>
                                <w:color w:val="0E22B2"/>
                                <w:sz w:val="20"/>
                                <w:szCs w:val="20"/>
                              </w:rPr>
                              <w:t>November 2017</w:t>
                            </w:r>
                          </w:p>
                          <w:p w:rsidR="00E00813" w:rsidRPr="00E00813" w:rsidRDefault="00E00813" w:rsidP="00FF662E">
                            <w:pPr>
                              <w:spacing w:after="0"/>
                              <w:rPr>
                                <w:rFonts w:ascii="Gotham Book" w:hAnsi="Gotham Book"/>
                                <w:b/>
                                <w:color w:val="0E22B2"/>
                                <w:sz w:val="8"/>
                                <w:szCs w:val="8"/>
                              </w:rPr>
                            </w:pPr>
                          </w:p>
                          <w:p w:rsidR="00DD06EB" w:rsidRDefault="00DD06EB" w:rsidP="00474EB0">
                            <w:pPr>
                              <w:spacing w:after="0"/>
                              <w:rPr>
                                <w:rFonts w:ascii="Gotham Bold" w:hAnsi="Gotham Bold"/>
                                <w:b/>
                                <w:sz w:val="20"/>
                                <w:szCs w:val="20"/>
                                <w:u w:val="single"/>
                              </w:rPr>
                            </w:pPr>
                            <w:r w:rsidRPr="00AF788A">
                              <w:rPr>
                                <w:rFonts w:ascii="Gotham Bold" w:hAnsi="Gotham Bold"/>
                                <w:b/>
                                <w:sz w:val="20"/>
                                <w:szCs w:val="20"/>
                                <w:u w:val="single"/>
                              </w:rPr>
                              <w:t>List of Sources:</w:t>
                            </w:r>
                          </w:p>
                          <w:p w:rsidR="00172B9C" w:rsidRPr="0098700A" w:rsidRDefault="00172B9C" w:rsidP="00474EB0">
                            <w:pPr>
                              <w:spacing w:after="0"/>
                              <w:rPr>
                                <w:rFonts w:ascii="Gotham Bold" w:hAnsi="Gotham Bold"/>
                                <w:b/>
                                <w:sz w:val="4"/>
                                <w:szCs w:val="4"/>
                                <w:u w:val="single"/>
                              </w:rPr>
                            </w:pPr>
                          </w:p>
                          <w:p w:rsidR="008C3408" w:rsidRDefault="008C3408" w:rsidP="008C3408">
                            <w:pPr>
                              <w:pStyle w:val="NormalWeb"/>
                              <w:spacing w:before="0" w:beforeAutospacing="0" w:after="0" w:afterAutospacing="0"/>
                              <w:ind w:left="720" w:hanging="720"/>
                              <w:rPr>
                                <w:rFonts w:asciiTheme="minorHAnsi" w:hAnsiTheme="minorHAnsi"/>
                                <w:sz w:val="20"/>
                                <w:szCs w:val="20"/>
                              </w:rPr>
                            </w:pPr>
                            <w:r w:rsidRPr="004B5758">
                              <w:rPr>
                                <w:rFonts w:asciiTheme="minorHAnsi" w:hAnsiTheme="minorHAnsi"/>
                                <w:sz w:val="20"/>
                                <w:szCs w:val="20"/>
                              </w:rPr>
                              <w:t xml:space="preserve">Bacon, M. M. (2014). </w:t>
                            </w:r>
                            <w:proofErr w:type="gramStart"/>
                            <w:r w:rsidRPr="004B5758">
                              <w:rPr>
                                <w:rFonts w:asciiTheme="minorHAnsi" w:hAnsiTheme="minorHAnsi"/>
                                <w:sz w:val="20"/>
                                <w:szCs w:val="20"/>
                              </w:rPr>
                              <w:t>Shaping Culturally Responsive School Environments.</w:t>
                            </w:r>
                            <w:proofErr w:type="gramEnd"/>
                            <w:r w:rsidRPr="004B5758">
                              <w:rPr>
                                <w:rFonts w:asciiTheme="minorHAnsi" w:hAnsiTheme="minorHAnsi"/>
                                <w:sz w:val="20"/>
                                <w:szCs w:val="20"/>
                              </w:rPr>
                              <w:t xml:space="preserve"> </w:t>
                            </w:r>
                            <w:proofErr w:type="gramStart"/>
                            <w:r w:rsidRPr="004B5758">
                              <w:rPr>
                                <w:rFonts w:asciiTheme="minorHAnsi" w:hAnsiTheme="minorHAnsi"/>
                                <w:i/>
                                <w:iCs/>
                                <w:sz w:val="20"/>
                                <w:szCs w:val="20"/>
                              </w:rPr>
                              <w:t>Leadership</w:t>
                            </w:r>
                            <w:r w:rsidRPr="004B5758">
                              <w:rPr>
                                <w:rFonts w:asciiTheme="minorHAnsi" w:hAnsiTheme="minorHAnsi"/>
                                <w:sz w:val="20"/>
                                <w:szCs w:val="20"/>
                              </w:rPr>
                              <w:t xml:space="preserve">, </w:t>
                            </w:r>
                            <w:r w:rsidRPr="004B5758">
                              <w:rPr>
                                <w:rFonts w:asciiTheme="minorHAnsi" w:hAnsiTheme="minorHAnsi"/>
                                <w:i/>
                                <w:iCs/>
                                <w:sz w:val="20"/>
                                <w:szCs w:val="20"/>
                              </w:rPr>
                              <w:t>43</w:t>
                            </w:r>
                            <w:r w:rsidRPr="004B5758">
                              <w:rPr>
                                <w:rFonts w:asciiTheme="minorHAnsi" w:hAnsiTheme="minorHAnsi"/>
                                <w:sz w:val="20"/>
                                <w:szCs w:val="20"/>
                              </w:rPr>
                              <w:t>(5), 22.</w:t>
                            </w:r>
                            <w:proofErr w:type="gramEnd"/>
                            <w:r w:rsidRPr="004B5758">
                              <w:rPr>
                                <w:rFonts w:asciiTheme="minorHAnsi" w:hAnsiTheme="minorHAnsi"/>
                                <w:sz w:val="20"/>
                                <w:szCs w:val="20"/>
                              </w:rPr>
                              <w:t xml:space="preserve"> </w:t>
                            </w:r>
                          </w:p>
                          <w:p w:rsidR="008C3408" w:rsidRPr="008C3408" w:rsidRDefault="008C3408" w:rsidP="007A79B9">
                            <w:pPr>
                              <w:pStyle w:val="NormalWeb"/>
                              <w:spacing w:before="0" w:beforeAutospacing="0" w:after="0" w:afterAutospacing="0"/>
                              <w:ind w:left="720" w:hanging="720"/>
                              <w:rPr>
                                <w:rFonts w:asciiTheme="minorHAnsi" w:hAnsiTheme="minorHAnsi"/>
                                <w:sz w:val="8"/>
                                <w:szCs w:val="8"/>
                              </w:rPr>
                            </w:pPr>
                          </w:p>
                          <w:p w:rsidR="006E3A78" w:rsidRDefault="006E3A78" w:rsidP="007A79B9">
                            <w:pPr>
                              <w:pStyle w:val="NormalWeb"/>
                              <w:spacing w:before="0" w:beforeAutospacing="0" w:after="0" w:afterAutospacing="0"/>
                              <w:ind w:left="720" w:hanging="720"/>
                              <w:rPr>
                                <w:rFonts w:asciiTheme="minorHAnsi" w:hAnsiTheme="minorHAnsi"/>
                                <w:sz w:val="20"/>
                                <w:szCs w:val="20"/>
                              </w:rPr>
                            </w:pPr>
                            <w:proofErr w:type="gramStart"/>
                            <w:r w:rsidRPr="0031665E">
                              <w:rPr>
                                <w:rFonts w:asciiTheme="minorHAnsi" w:hAnsiTheme="minorHAnsi"/>
                                <w:sz w:val="20"/>
                                <w:szCs w:val="20"/>
                              </w:rPr>
                              <w:t xml:space="preserve">Bustamante, R. M., Nelson, J. A., &amp; </w:t>
                            </w:r>
                            <w:proofErr w:type="spellStart"/>
                            <w:r w:rsidRPr="0031665E">
                              <w:rPr>
                                <w:rFonts w:asciiTheme="minorHAnsi" w:hAnsiTheme="minorHAnsi"/>
                                <w:sz w:val="20"/>
                                <w:szCs w:val="20"/>
                              </w:rPr>
                              <w:t>Onwuegbuzie</w:t>
                            </w:r>
                            <w:proofErr w:type="spellEnd"/>
                            <w:r w:rsidRPr="0031665E">
                              <w:rPr>
                                <w:rFonts w:asciiTheme="minorHAnsi" w:hAnsiTheme="minorHAnsi"/>
                                <w:sz w:val="20"/>
                                <w:szCs w:val="20"/>
                              </w:rPr>
                              <w:t>, A. J. (2009).</w:t>
                            </w:r>
                            <w:proofErr w:type="gramEnd"/>
                            <w:r w:rsidRPr="0031665E">
                              <w:rPr>
                                <w:rFonts w:asciiTheme="minorHAnsi" w:hAnsiTheme="minorHAnsi"/>
                                <w:sz w:val="20"/>
                                <w:szCs w:val="20"/>
                              </w:rPr>
                              <w:t xml:space="preserve"> </w:t>
                            </w:r>
                            <w:proofErr w:type="gramStart"/>
                            <w:r w:rsidRPr="0031665E">
                              <w:rPr>
                                <w:rFonts w:asciiTheme="minorHAnsi" w:hAnsiTheme="minorHAnsi"/>
                                <w:sz w:val="20"/>
                                <w:szCs w:val="20"/>
                              </w:rPr>
                              <w:t>Assessing Schoolwide Cultural Competence: Implications for School Leadership Preparation.</w:t>
                            </w:r>
                            <w:proofErr w:type="gramEnd"/>
                            <w:r w:rsidRPr="0031665E">
                              <w:rPr>
                                <w:rFonts w:asciiTheme="minorHAnsi" w:hAnsiTheme="minorHAnsi"/>
                                <w:sz w:val="20"/>
                                <w:szCs w:val="20"/>
                              </w:rPr>
                              <w:t xml:space="preserve"> </w:t>
                            </w:r>
                            <w:r w:rsidRPr="0031665E">
                              <w:rPr>
                                <w:rFonts w:asciiTheme="minorHAnsi" w:hAnsiTheme="minorHAnsi"/>
                                <w:i/>
                                <w:iCs/>
                                <w:sz w:val="20"/>
                                <w:szCs w:val="20"/>
                              </w:rPr>
                              <w:t>Educational Administration Quarterly</w:t>
                            </w:r>
                            <w:r w:rsidRPr="0031665E">
                              <w:rPr>
                                <w:rFonts w:asciiTheme="minorHAnsi" w:hAnsiTheme="minorHAnsi"/>
                                <w:sz w:val="20"/>
                                <w:szCs w:val="20"/>
                              </w:rPr>
                              <w:t xml:space="preserve">, </w:t>
                            </w:r>
                            <w:r w:rsidRPr="0031665E">
                              <w:rPr>
                                <w:rFonts w:asciiTheme="minorHAnsi" w:hAnsiTheme="minorHAnsi"/>
                                <w:i/>
                                <w:iCs/>
                                <w:sz w:val="20"/>
                                <w:szCs w:val="20"/>
                              </w:rPr>
                              <w:t>45</w:t>
                            </w:r>
                            <w:r w:rsidRPr="0031665E">
                              <w:rPr>
                                <w:rFonts w:asciiTheme="minorHAnsi" w:hAnsiTheme="minorHAnsi"/>
                                <w:sz w:val="20"/>
                                <w:szCs w:val="20"/>
                              </w:rPr>
                              <w:t xml:space="preserve">(5), 793-827. </w:t>
                            </w:r>
                          </w:p>
                          <w:p w:rsidR="007A79B9" w:rsidRPr="007A79B9" w:rsidRDefault="007A79B9" w:rsidP="007A79B9">
                            <w:pPr>
                              <w:pStyle w:val="NormalWeb"/>
                              <w:spacing w:before="0" w:beforeAutospacing="0" w:after="0" w:afterAutospacing="0"/>
                              <w:ind w:left="720" w:hanging="720"/>
                              <w:rPr>
                                <w:sz w:val="8"/>
                                <w:szCs w:val="8"/>
                              </w:rPr>
                            </w:pPr>
                          </w:p>
                          <w:p w:rsidR="008C3408" w:rsidRPr="004D2B49" w:rsidRDefault="008C3408" w:rsidP="008C3408">
                            <w:pPr>
                              <w:pStyle w:val="NormalWeb"/>
                              <w:spacing w:before="0" w:beforeAutospacing="0" w:after="0" w:afterAutospacing="0"/>
                              <w:ind w:left="720" w:hanging="720"/>
                              <w:rPr>
                                <w:rFonts w:asciiTheme="minorHAnsi" w:hAnsiTheme="minorHAnsi"/>
                                <w:sz w:val="20"/>
                                <w:szCs w:val="20"/>
                              </w:rPr>
                            </w:pPr>
                            <w:proofErr w:type="spellStart"/>
                            <w:r w:rsidRPr="004D2B49">
                              <w:rPr>
                                <w:rFonts w:asciiTheme="minorHAnsi" w:hAnsiTheme="minorHAnsi"/>
                                <w:sz w:val="20"/>
                                <w:szCs w:val="20"/>
                              </w:rPr>
                              <w:t>Fiarman</w:t>
                            </w:r>
                            <w:proofErr w:type="spellEnd"/>
                            <w:r w:rsidRPr="004D2B49">
                              <w:rPr>
                                <w:rFonts w:asciiTheme="minorHAnsi" w:hAnsiTheme="minorHAnsi"/>
                                <w:sz w:val="20"/>
                                <w:szCs w:val="20"/>
                              </w:rPr>
                              <w:t xml:space="preserve">, S. E. (2016). </w:t>
                            </w:r>
                            <w:proofErr w:type="gramStart"/>
                            <w:r w:rsidRPr="004D2B49">
                              <w:rPr>
                                <w:rFonts w:asciiTheme="minorHAnsi" w:hAnsiTheme="minorHAnsi"/>
                                <w:sz w:val="20"/>
                                <w:szCs w:val="20"/>
                              </w:rPr>
                              <w:t>Unconscious Bias.</w:t>
                            </w:r>
                            <w:proofErr w:type="gramEnd"/>
                            <w:r w:rsidRPr="004D2B49">
                              <w:rPr>
                                <w:rFonts w:asciiTheme="minorHAnsi" w:hAnsiTheme="minorHAnsi"/>
                                <w:sz w:val="20"/>
                                <w:szCs w:val="20"/>
                              </w:rPr>
                              <w:t xml:space="preserve"> </w:t>
                            </w:r>
                            <w:proofErr w:type="gramStart"/>
                            <w:r w:rsidRPr="004D2B49">
                              <w:rPr>
                                <w:rFonts w:asciiTheme="minorHAnsi" w:hAnsiTheme="minorHAnsi"/>
                                <w:i/>
                                <w:iCs/>
                                <w:sz w:val="20"/>
                                <w:szCs w:val="20"/>
                              </w:rPr>
                              <w:t>Educational Leadership</w:t>
                            </w:r>
                            <w:r w:rsidRPr="004D2B49">
                              <w:rPr>
                                <w:rFonts w:asciiTheme="minorHAnsi" w:hAnsiTheme="minorHAnsi"/>
                                <w:sz w:val="20"/>
                                <w:szCs w:val="20"/>
                              </w:rPr>
                              <w:t xml:space="preserve">, </w:t>
                            </w:r>
                            <w:r w:rsidRPr="004D2B49">
                              <w:rPr>
                                <w:rFonts w:asciiTheme="minorHAnsi" w:hAnsiTheme="minorHAnsi"/>
                                <w:i/>
                                <w:iCs/>
                                <w:sz w:val="20"/>
                                <w:szCs w:val="20"/>
                              </w:rPr>
                              <w:t>74</w:t>
                            </w:r>
                            <w:r w:rsidRPr="004D2B49">
                              <w:rPr>
                                <w:rFonts w:asciiTheme="minorHAnsi" w:hAnsiTheme="minorHAnsi"/>
                                <w:sz w:val="20"/>
                                <w:szCs w:val="20"/>
                              </w:rPr>
                              <w:t>(3), 10.</w:t>
                            </w:r>
                            <w:proofErr w:type="gramEnd"/>
                            <w:r w:rsidRPr="004D2B49">
                              <w:rPr>
                                <w:rFonts w:asciiTheme="minorHAnsi" w:hAnsiTheme="minorHAnsi"/>
                                <w:sz w:val="20"/>
                                <w:szCs w:val="20"/>
                              </w:rPr>
                              <w:t xml:space="preserve"> </w:t>
                            </w:r>
                          </w:p>
                          <w:p w:rsidR="008C3408" w:rsidRPr="008C3408" w:rsidRDefault="008C3408" w:rsidP="008C3408">
                            <w:pPr>
                              <w:spacing w:after="0" w:line="240" w:lineRule="auto"/>
                              <w:ind w:left="720" w:hanging="720"/>
                              <w:rPr>
                                <w:sz w:val="8"/>
                                <w:szCs w:val="8"/>
                              </w:rPr>
                            </w:pPr>
                          </w:p>
                          <w:p w:rsidR="008C3408" w:rsidRDefault="008C3408" w:rsidP="008C3408">
                            <w:pPr>
                              <w:spacing w:after="0" w:line="240" w:lineRule="auto"/>
                              <w:ind w:left="720" w:hanging="720"/>
                              <w:rPr>
                                <w:sz w:val="18"/>
                                <w:szCs w:val="18"/>
                              </w:rPr>
                            </w:pPr>
                            <w:r w:rsidRPr="00C15743">
                              <w:rPr>
                                <w:sz w:val="20"/>
                                <w:szCs w:val="20"/>
                              </w:rPr>
                              <w:t xml:space="preserve">Hanover Research Group. </w:t>
                            </w:r>
                            <w:proofErr w:type="gramStart"/>
                            <w:r w:rsidRPr="00C15743">
                              <w:rPr>
                                <w:sz w:val="20"/>
                                <w:szCs w:val="20"/>
                              </w:rPr>
                              <w:t xml:space="preserve">(2014). </w:t>
                            </w:r>
                            <w:r w:rsidRPr="00C15743">
                              <w:rPr>
                                <w:i/>
                                <w:sz w:val="20"/>
                                <w:szCs w:val="20"/>
                              </w:rPr>
                              <w:t>Strategies for Building Cultural Competency</w:t>
                            </w:r>
                            <w:r w:rsidRPr="00C15743">
                              <w:rPr>
                                <w:sz w:val="20"/>
                                <w:szCs w:val="20"/>
                              </w:rPr>
                              <w:t>.</w:t>
                            </w:r>
                            <w:proofErr w:type="gramEnd"/>
                            <w:r w:rsidRPr="00C15743">
                              <w:rPr>
                                <w:sz w:val="20"/>
                                <w:szCs w:val="20"/>
                              </w:rPr>
                              <w:t xml:space="preserve"> </w:t>
                            </w:r>
                            <w:proofErr w:type="gramStart"/>
                            <w:r w:rsidRPr="00C15743">
                              <w:rPr>
                                <w:sz w:val="20"/>
                                <w:szCs w:val="20"/>
                              </w:rPr>
                              <w:t>District Administration Practice.</w:t>
                            </w:r>
                            <w:proofErr w:type="gramEnd"/>
                            <w:r w:rsidRPr="00C15743">
                              <w:rPr>
                                <w:sz w:val="20"/>
                                <w:szCs w:val="20"/>
                              </w:rPr>
                              <w:t xml:space="preserve"> </w:t>
                            </w:r>
                            <w:r w:rsidRPr="008C3408">
                              <w:rPr>
                                <w:sz w:val="20"/>
                                <w:szCs w:val="20"/>
                              </w:rPr>
                              <w:t>Retrieved 11/1/17 from</w:t>
                            </w:r>
                            <w:r w:rsidRPr="008C3408">
                              <w:rPr>
                                <w:rFonts w:ascii="Gotham Book" w:hAnsi="Gotham Book"/>
                                <w:sz w:val="20"/>
                                <w:szCs w:val="20"/>
                              </w:rPr>
                              <w:t>:</w:t>
                            </w:r>
                            <w:r>
                              <w:rPr>
                                <w:rFonts w:ascii="Gotham Book" w:hAnsi="Gotham Book"/>
                                <w:sz w:val="18"/>
                                <w:szCs w:val="18"/>
                              </w:rPr>
                              <w:t xml:space="preserve"> </w:t>
                            </w:r>
                            <w:hyperlink r:id="rId16" w:history="1">
                              <w:r w:rsidRPr="00C20442">
                                <w:rPr>
                                  <w:rStyle w:val="Hyperlink"/>
                                  <w:sz w:val="18"/>
                                  <w:szCs w:val="18"/>
                                </w:rPr>
                                <w:t>http://gssaweb.org/wp-content/uploads/2015/04/Strategies-for-Building-Cultural-Competency-1.pdf</w:t>
                              </w:r>
                            </w:hyperlink>
                          </w:p>
                          <w:p w:rsidR="008C3408" w:rsidRPr="008C3408" w:rsidRDefault="008C3408" w:rsidP="007A79B9">
                            <w:pPr>
                              <w:pStyle w:val="NormalWeb"/>
                              <w:spacing w:before="0" w:beforeAutospacing="0" w:after="0" w:afterAutospacing="0"/>
                              <w:ind w:left="720" w:hanging="720"/>
                              <w:rPr>
                                <w:rFonts w:asciiTheme="minorHAnsi" w:hAnsiTheme="minorHAnsi"/>
                                <w:sz w:val="8"/>
                                <w:szCs w:val="8"/>
                              </w:rPr>
                            </w:pPr>
                          </w:p>
                          <w:p w:rsidR="008C3408" w:rsidRDefault="008C3408" w:rsidP="008C3408">
                            <w:pPr>
                              <w:spacing w:after="0"/>
                              <w:ind w:left="720" w:hanging="720"/>
                              <w:rPr>
                                <w:sz w:val="18"/>
                                <w:szCs w:val="18"/>
                              </w:rPr>
                            </w:pPr>
                            <w:proofErr w:type="gramStart"/>
                            <w:r>
                              <w:rPr>
                                <w:sz w:val="20"/>
                                <w:szCs w:val="20"/>
                              </w:rPr>
                              <w:t>Hawley, W. &amp; Wolf, R. (2012).</w:t>
                            </w:r>
                            <w:proofErr w:type="gramEnd"/>
                            <w:r>
                              <w:rPr>
                                <w:sz w:val="20"/>
                                <w:szCs w:val="20"/>
                              </w:rPr>
                              <w:t xml:space="preserve"> </w:t>
                            </w:r>
                            <w:proofErr w:type="gramStart"/>
                            <w:r w:rsidRPr="001360AB">
                              <w:rPr>
                                <w:i/>
                                <w:sz w:val="20"/>
                                <w:szCs w:val="20"/>
                              </w:rPr>
                              <w:t>Diversity Responsive Schools</w:t>
                            </w:r>
                            <w:r>
                              <w:rPr>
                                <w:sz w:val="20"/>
                                <w:szCs w:val="20"/>
                              </w:rPr>
                              <w:t>.</w:t>
                            </w:r>
                            <w:proofErr w:type="gramEnd"/>
                            <w:r>
                              <w:rPr>
                                <w:sz w:val="20"/>
                                <w:szCs w:val="20"/>
                              </w:rPr>
                              <w:t xml:space="preserve"> Retrieved 11/1/2017 from: </w:t>
                            </w:r>
                            <w:hyperlink r:id="rId17" w:history="1">
                              <w:r w:rsidRPr="004B5758">
                                <w:rPr>
                                  <w:rStyle w:val="Hyperlink"/>
                                  <w:sz w:val="18"/>
                                  <w:szCs w:val="18"/>
                                </w:rPr>
                                <w:t>http://www.tolerance.org/sites/default/files/general/Diversity%20Responsive%20Schools_TT%20white%20paper%20Hawley.pdf</w:t>
                              </w:r>
                            </w:hyperlink>
                          </w:p>
                          <w:p w:rsidR="008C3408" w:rsidRPr="008C3408" w:rsidRDefault="008C3408" w:rsidP="007A79B9">
                            <w:pPr>
                              <w:pStyle w:val="NormalWeb"/>
                              <w:spacing w:before="0" w:beforeAutospacing="0" w:after="0" w:afterAutospacing="0"/>
                              <w:ind w:left="720" w:hanging="720"/>
                              <w:rPr>
                                <w:rFonts w:asciiTheme="minorHAnsi" w:hAnsiTheme="minorHAnsi"/>
                                <w:sz w:val="8"/>
                                <w:szCs w:val="8"/>
                              </w:rPr>
                            </w:pPr>
                          </w:p>
                          <w:p w:rsidR="008C3408" w:rsidRDefault="008C3408" w:rsidP="008C3408">
                            <w:pPr>
                              <w:pStyle w:val="NormalWeb"/>
                              <w:spacing w:before="0" w:beforeAutospacing="0" w:after="0" w:afterAutospacing="0"/>
                              <w:ind w:left="720" w:hanging="720"/>
                              <w:rPr>
                                <w:rFonts w:asciiTheme="minorHAnsi" w:hAnsiTheme="minorHAnsi"/>
                                <w:sz w:val="20"/>
                                <w:szCs w:val="20"/>
                              </w:rPr>
                            </w:pPr>
                            <w:proofErr w:type="gramStart"/>
                            <w:r w:rsidRPr="00151EEB">
                              <w:rPr>
                                <w:rFonts w:asciiTheme="minorHAnsi" w:hAnsiTheme="minorHAnsi"/>
                                <w:sz w:val="20"/>
                                <w:szCs w:val="20"/>
                              </w:rPr>
                              <w:t xml:space="preserve">Hernandez, F., &amp; </w:t>
                            </w:r>
                            <w:proofErr w:type="spellStart"/>
                            <w:r w:rsidRPr="00151EEB">
                              <w:rPr>
                                <w:rFonts w:asciiTheme="minorHAnsi" w:hAnsiTheme="minorHAnsi"/>
                                <w:sz w:val="20"/>
                                <w:szCs w:val="20"/>
                              </w:rPr>
                              <w:t>Kose</w:t>
                            </w:r>
                            <w:proofErr w:type="spellEnd"/>
                            <w:r w:rsidRPr="00151EEB">
                              <w:rPr>
                                <w:rFonts w:asciiTheme="minorHAnsi" w:hAnsiTheme="minorHAnsi"/>
                                <w:sz w:val="20"/>
                                <w:szCs w:val="20"/>
                              </w:rPr>
                              <w:t>, B. W. (2012).</w:t>
                            </w:r>
                            <w:proofErr w:type="gramEnd"/>
                            <w:r w:rsidRPr="00151EEB">
                              <w:rPr>
                                <w:rFonts w:asciiTheme="minorHAnsi" w:hAnsiTheme="minorHAnsi"/>
                                <w:sz w:val="20"/>
                                <w:szCs w:val="20"/>
                              </w:rPr>
                              <w:t xml:space="preserve"> The Developmental Model of Intercultural Sensitivity: A Tool for Understanding Principals' Cultural Competence. </w:t>
                            </w:r>
                            <w:r w:rsidRPr="00151EEB">
                              <w:rPr>
                                <w:rFonts w:asciiTheme="minorHAnsi" w:hAnsiTheme="minorHAnsi"/>
                                <w:i/>
                                <w:iCs/>
                                <w:sz w:val="20"/>
                                <w:szCs w:val="20"/>
                              </w:rPr>
                              <w:t xml:space="preserve">Education </w:t>
                            </w:r>
                            <w:proofErr w:type="gramStart"/>
                            <w:r w:rsidRPr="00151EEB">
                              <w:rPr>
                                <w:rFonts w:asciiTheme="minorHAnsi" w:hAnsiTheme="minorHAnsi"/>
                                <w:i/>
                                <w:iCs/>
                                <w:sz w:val="20"/>
                                <w:szCs w:val="20"/>
                              </w:rPr>
                              <w:t>And</w:t>
                            </w:r>
                            <w:proofErr w:type="gramEnd"/>
                            <w:r w:rsidRPr="00151EEB">
                              <w:rPr>
                                <w:rFonts w:asciiTheme="minorHAnsi" w:hAnsiTheme="minorHAnsi"/>
                                <w:i/>
                                <w:iCs/>
                                <w:sz w:val="20"/>
                                <w:szCs w:val="20"/>
                              </w:rPr>
                              <w:t xml:space="preserve"> Urban Society</w:t>
                            </w:r>
                            <w:r w:rsidRPr="00151EEB">
                              <w:rPr>
                                <w:rFonts w:asciiTheme="minorHAnsi" w:hAnsiTheme="minorHAnsi"/>
                                <w:sz w:val="20"/>
                                <w:szCs w:val="20"/>
                              </w:rPr>
                              <w:t xml:space="preserve">, </w:t>
                            </w:r>
                            <w:r w:rsidRPr="00151EEB">
                              <w:rPr>
                                <w:rFonts w:asciiTheme="minorHAnsi" w:hAnsiTheme="minorHAnsi"/>
                                <w:i/>
                                <w:iCs/>
                                <w:sz w:val="20"/>
                                <w:szCs w:val="20"/>
                              </w:rPr>
                              <w:t>44</w:t>
                            </w:r>
                            <w:r w:rsidRPr="00151EEB">
                              <w:rPr>
                                <w:rFonts w:asciiTheme="minorHAnsi" w:hAnsiTheme="minorHAnsi"/>
                                <w:sz w:val="20"/>
                                <w:szCs w:val="20"/>
                              </w:rPr>
                              <w:t xml:space="preserve">(4), 512-530. </w:t>
                            </w:r>
                          </w:p>
                          <w:p w:rsidR="008C3408" w:rsidRPr="008C3408" w:rsidRDefault="008C3408" w:rsidP="008C3408">
                            <w:pPr>
                              <w:spacing w:after="0"/>
                              <w:ind w:left="720" w:hanging="720"/>
                              <w:rPr>
                                <w:sz w:val="8"/>
                                <w:szCs w:val="8"/>
                              </w:rPr>
                            </w:pPr>
                          </w:p>
                          <w:p w:rsidR="008C3408" w:rsidRPr="00E00813" w:rsidRDefault="008C3408" w:rsidP="008C3408">
                            <w:pPr>
                              <w:spacing w:after="0"/>
                              <w:ind w:left="720" w:hanging="720"/>
                              <w:rPr>
                                <w:sz w:val="16"/>
                                <w:szCs w:val="16"/>
                              </w:rPr>
                            </w:pPr>
                            <w:proofErr w:type="spellStart"/>
                            <w:r w:rsidRPr="004B5758">
                              <w:rPr>
                                <w:sz w:val="20"/>
                                <w:szCs w:val="20"/>
                              </w:rPr>
                              <w:t>Krownapple</w:t>
                            </w:r>
                            <w:proofErr w:type="spellEnd"/>
                            <w:r w:rsidRPr="004B5758">
                              <w:rPr>
                                <w:sz w:val="20"/>
                                <w:szCs w:val="20"/>
                              </w:rPr>
                              <w:t xml:space="preserve">, J., </w:t>
                            </w:r>
                            <w:proofErr w:type="spellStart"/>
                            <w:r w:rsidRPr="004B5758">
                              <w:rPr>
                                <w:sz w:val="20"/>
                                <w:szCs w:val="20"/>
                              </w:rPr>
                              <w:t>Kosi</w:t>
                            </w:r>
                            <w:proofErr w:type="spellEnd"/>
                            <w:r w:rsidRPr="004B5758">
                              <w:rPr>
                                <w:sz w:val="20"/>
                                <w:szCs w:val="20"/>
                              </w:rPr>
                              <w:t xml:space="preserve">, R. F., </w:t>
                            </w:r>
                            <w:proofErr w:type="spellStart"/>
                            <w:r w:rsidRPr="004B5758">
                              <w:rPr>
                                <w:sz w:val="20"/>
                                <w:szCs w:val="20"/>
                              </w:rPr>
                              <w:t>Keeny</w:t>
                            </w:r>
                            <w:proofErr w:type="spellEnd"/>
                            <w:r w:rsidRPr="004B5758">
                              <w:rPr>
                                <w:sz w:val="20"/>
                                <w:szCs w:val="20"/>
                              </w:rPr>
                              <w:t xml:space="preserve">, S. (2010). </w:t>
                            </w:r>
                            <w:proofErr w:type="gramStart"/>
                            <w:r w:rsidRPr="004B5758">
                              <w:rPr>
                                <w:i/>
                                <w:sz w:val="20"/>
                                <w:szCs w:val="20"/>
                              </w:rPr>
                              <w:t>Questioning Our Beliefs and Biases</w:t>
                            </w:r>
                            <w:r w:rsidRPr="004B5758">
                              <w:rPr>
                                <w:sz w:val="20"/>
                                <w:szCs w:val="20"/>
                              </w:rPr>
                              <w:t>.</w:t>
                            </w:r>
                            <w:proofErr w:type="gramEnd"/>
                            <w:r w:rsidRPr="004B5758">
                              <w:rPr>
                                <w:sz w:val="20"/>
                                <w:szCs w:val="20"/>
                              </w:rPr>
                              <w:t xml:space="preserve"> </w:t>
                            </w:r>
                            <w:r w:rsidRPr="00E00813">
                              <w:rPr>
                                <w:sz w:val="20"/>
                                <w:szCs w:val="20"/>
                              </w:rPr>
                              <w:t>Retrieved 11/1/17 from:</w:t>
                            </w:r>
                            <w:r w:rsidRPr="004B5758">
                              <w:rPr>
                                <w:sz w:val="20"/>
                                <w:szCs w:val="20"/>
                              </w:rPr>
                              <w:t xml:space="preserve"> </w:t>
                            </w:r>
                            <w:hyperlink r:id="rId18" w:history="1">
                              <w:r w:rsidRPr="00E00813">
                                <w:rPr>
                                  <w:rStyle w:val="Hyperlink"/>
                                  <w:sz w:val="16"/>
                                  <w:szCs w:val="16"/>
                                </w:rPr>
                                <w:t>http://www.ascd.org/publications/educational-leadership/nov10/vol68/num03/Questioning-Our-Beliefs-and-Biases.aspx</w:t>
                              </w:r>
                            </w:hyperlink>
                          </w:p>
                          <w:p w:rsidR="008C3408" w:rsidRPr="008C3408" w:rsidRDefault="008C3408" w:rsidP="007A79B9">
                            <w:pPr>
                              <w:pStyle w:val="NormalWeb"/>
                              <w:spacing w:before="0" w:beforeAutospacing="0" w:after="0" w:afterAutospacing="0"/>
                              <w:ind w:left="720" w:hanging="720"/>
                              <w:rPr>
                                <w:rFonts w:asciiTheme="minorHAnsi" w:hAnsiTheme="minorHAnsi"/>
                                <w:sz w:val="8"/>
                                <w:szCs w:val="8"/>
                              </w:rPr>
                            </w:pPr>
                          </w:p>
                          <w:p w:rsidR="007A79B9" w:rsidRDefault="007A79B9" w:rsidP="007A79B9">
                            <w:pPr>
                              <w:pStyle w:val="NormalWeb"/>
                              <w:spacing w:before="0" w:beforeAutospacing="0" w:after="0" w:afterAutospacing="0"/>
                              <w:ind w:left="720" w:hanging="720"/>
                              <w:rPr>
                                <w:rFonts w:asciiTheme="minorHAnsi" w:hAnsiTheme="minorHAnsi"/>
                                <w:sz w:val="20"/>
                                <w:szCs w:val="20"/>
                              </w:rPr>
                            </w:pPr>
                            <w:r w:rsidRPr="007A79B9">
                              <w:rPr>
                                <w:rFonts w:asciiTheme="minorHAnsi" w:hAnsiTheme="minorHAnsi"/>
                                <w:sz w:val="20"/>
                                <w:szCs w:val="20"/>
                              </w:rPr>
                              <w:t xml:space="preserve">Lindsey, D. B., &amp; Lindsey, R. B. (2016). BUILD CULTURAL PROFICIENCY TO ENSURE EQUITY. </w:t>
                            </w:r>
                            <w:r w:rsidRPr="007A79B9">
                              <w:rPr>
                                <w:rFonts w:asciiTheme="minorHAnsi" w:hAnsiTheme="minorHAnsi"/>
                                <w:i/>
                                <w:iCs/>
                                <w:sz w:val="20"/>
                                <w:szCs w:val="20"/>
                              </w:rPr>
                              <w:t xml:space="preserve">Journal </w:t>
                            </w:r>
                            <w:proofErr w:type="gramStart"/>
                            <w:r w:rsidRPr="007A79B9">
                              <w:rPr>
                                <w:rFonts w:asciiTheme="minorHAnsi" w:hAnsiTheme="minorHAnsi"/>
                                <w:i/>
                                <w:iCs/>
                                <w:sz w:val="20"/>
                                <w:szCs w:val="20"/>
                              </w:rPr>
                              <w:t>Of</w:t>
                            </w:r>
                            <w:proofErr w:type="gramEnd"/>
                            <w:r w:rsidRPr="007A79B9">
                              <w:rPr>
                                <w:rFonts w:asciiTheme="minorHAnsi" w:hAnsiTheme="minorHAnsi"/>
                                <w:i/>
                                <w:iCs/>
                                <w:sz w:val="20"/>
                                <w:szCs w:val="20"/>
                              </w:rPr>
                              <w:t xml:space="preserve"> Staff Development</w:t>
                            </w:r>
                            <w:r w:rsidRPr="007A79B9">
                              <w:rPr>
                                <w:rFonts w:asciiTheme="minorHAnsi" w:hAnsiTheme="minorHAnsi"/>
                                <w:sz w:val="20"/>
                                <w:szCs w:val="20"/>
                              </w:rPr>
                              <w:t xml:space="preserve">, </w:t>
                            </w:r>
                            <w:r w:rsidRPr="007A79B9">
                              <w:rPr>
                                <w:rFonts w:asciiTheme="minorHAnsi" w:hAnsiTheme="minorHAnsi"/>
                                <w:i/>
                                <w:iCs/>
                                <w:sz w:val="20"/>
                                <w:szCs w:val="20"/>
                              </w:rPr>
                              <w:t>37</w:t>
                            </w:r>
                            <w:r w:rsidRPr="007A79B9">
                              <w:rPr>
                                <w:rFonts w:asciiTheme="minorHAnsi" w:hAnsiTheme="minorHAnsi"/>
                                <w:sz w:val="20"/>
                                <w:szCs w:val="20"/>
                              </w:rPr>
                              <w:t xml:space="preserve">(1), 50-56. </w:t>
                            </w:r>
                          </w:p>
                          <w:p w:rsidR="00E00813" w:rsidRPr="00E00813" w:rsidRDefault="00E00813" w:rsidP="007A79B9">
                            <w:pPr>
                              <w:pStyle w:val="NormalWeb"/>
                              <w:spacing w:before="0" w:beforeAutospacing="0" w:after="0" w:afterAutospacing="0"/>
                              <w:ind w:left="720" w:hanging="720"/>
                              <w:rPr>
                                <w:rFonts w:asciiTheme="minorHAnsi" w:hAnsiTheme="minorHAnsi"/>
                                <w:sz w:val="8"/>
                                <w:szCs w:val="8"/>
                              </w:rPr>
                            </w:pPr>
                          </w:p>
                          <w:p w:rsidR="00181909" w:rsidRDefault="00181909" w:rsidP="00181909">
                            <w:pPr>
                              <w:pStyle w:val="NormalWeb"/>
                              <w:spacing w:before="0" w:beforeAutospacing="0" w:after="0" w:afterAutospacing="0"/>
                              <w:ind w:left="720" w:hanging="720"/>
                              <w:rPr>
                                <w:rFonts w:asciiTheme="minorHAnsi" w:hAnsiTheme="minorHAnsi"/>
                                <w:sz w:val="20"/>
                                <w:szCs w:val="20"/>
                              </w:rPr>
                            </w:pPr>
                            <w:proofErr w:type="spellStart"/>
                            <w:proofErr w:type="gramStart"/>
                            <w:r w:rsidRPr="00181909">
                              <w:rPr>
                                <w:rFonts w:asciiTheme="minorHAnsi" w:hAnsiTheme="minorHAnsi"/>
                                <w:sz w:val="20"/>
                                <w:szCs w:val="20"/>
                              </w:rPr>
                              <w:t>Madhlangobe</w:t>
                            </w:r>
                            <w:proofErr w:type="spellEnd"/>
                            <w:r w:rsidRPr="00181909">
                              <w:rPr>
                                <w:rFonts w:asciiTheme="minorHAnsi" w:hAnsiTheme="minorHAnsi"/>
                                <w:sz w:val="20"/>
                                <w:szCs w:val="20"/>
                              </w:rPr>
                              <w:t>, L., &amp; Gordon, S. P. (2012).</w:t>
                            </w:r>
                            <w:proofErr w:type="gramEnd"/>
                            <w:r w:rsidRPr="00181909">
                              <w:rPr>
                                <w:rFonts w:asciiTheme="minorHAnsi" w:hAnsiTheme="minorHAnsi"/>
                                <w:sz w:val="20"/>
                                <w:szCs w:val="20"/>
                              </w:rPr>
                              <w:t xml:space="preserve"> Culturally Responsive Leadership in a Diverse School: A Case Study of a High School Leader. </w:t>
                            </w:r>
                            <w:r w:rsidRPr="00181909">
                              <w:rPr>
                                <w:rFonts w:asciiTheme="minorHAnsi" w:hAnsiTheme="minorHAnsi"/>
                                <w:i/>
                                <w:iCs/>
                                <w:sz w:val="20"/>
                                <w:szCs w:val="20"/>
                              </w:rPr>
                              <w:t>NASSP Bulletin</w:t>
                            </w:r>
                            <w:r w:rsidRPr="00181909">
                              <w:rPr>
                                <w:rFonts w:asciiTheme="minorHAnsi" w:hAnsiTheme="minorHAnsi"/>
                                <w:sz w:val="20"/>
                                <w:szCs w:val="20"/>
                              </w:rPr>
                              <w:t xml:space="preserve">, </w:t>
                            </w:r>
                            <w:r w:rsidRPr="00181909">
                              <w:rPr>
                                <w:rFonts w:asciiTheme="minorHAnsi" w:hAnsiTheme="minorHAnsi"/>
                                <w:i/>
                                <w:iCs/>
                                <w:sz w:val="20"/>
                                <w:szCs w:val="20"/>
                              </w:rPr>
                              <w:t>96</w:t>
                            </w:r>
                            <w:r w:rsidRPr="00181909">
                              <w:rPr>
                                <w:rFonts w:asciiTheme="minorHAnsi" w:hAnsiTheme="minorHAnsi"/>
                                <w:sz w:val="20"/>
                                <w:szCs w:val="20"/>
                              </w:rPr>
                              <w:t xml:space="preserve">(3), 177-202. </w:t>
                            </w:r>
                          </w:p>
                          <w:p w:rsidR="00E00813" w:rsidRPr="00E00813" w:rsidRDefault="00E00813" w:rsidP="00181909">
                            <w:pPr>
                              <w:pStyle w:val="NormalWeb"/>
                              <w:spacing w:before="0" w:beforeAutospacing="0" w:after="0" w:afterAutospacing="0"/>
                              <w:ind w:left="720" w:hanging="720"/>
                              <w:rPr>
                                <w:rFonts w:asciiTheme="minorHAnsi" w:hAnsiTheme="minorHAnsi"/>
                                <w:sz w:val="8"/>
                                <w:szCs w:val="8"/>
                              </w:rPr>
                            </w:pPr>
                          </w:p>
                          <w:p w:rsidR="00FF662E" w:rsidRPr="00151EEB" w:rsidRDefault="00FF662E" w:rsidP="00FF662E">
                            <w:pPr>
                              <w:pStyle w:val="NormalWeb"/>
                              <w:spacing w:before="0" w:beforeAutospacing="0" w:after="0" w:afterAutospacing="0"/>
                              <w:ind w:left="720" w:hanging="720"/>
                              <w:rPr>
                                <w:rFonts w:asciiTheme="minorHAnsi" w:hAnsiTheme="minorHAnsi"/>
                                <w:sz w:val="20"/>
                                <w:szCs w:val="20"/>
                              </w:rPr>
                            </w:pPr>
                            <w:proofErr w:type="gramStart"/>
                            <w:r>
                              <w:rPr>
                                <w:rFonts w:asciiTheme="minorHAnsi" w:hAnsiTheme="minorHAnsi"/>
                                <w:sz w:val="20"/>
                                <w:szCs w:val="20"/>
                              </w:rPr>
                              <w:t>Santamaria, L. J. &amp; Santamaria, A. P. (2016).</w:t>
                            </w:r>
                            <w:proofErr w:type="gramEnd"/>
                            <w:r>
                              <w:rPr>
                                <w:rFonts w:asciiTheme="minorHAnsi" w:hAnsiTheme="minorHAnsi"/>
                                <w:sz w:val="20"/>
                                <w:szCs w:val="20"/>
                              </w:rPr>
                              <w:t xml:space="preserve"> Toward Culturally Sustaining Leadership: Innovation beyond ‘School Improvement’ Promoting Equity in Diverse Contexts</w:t>
                            </w:r>
                            <w:r w:rsidRPr="00FF662E">
                              <w:rPr>
                                <w:rFonts w:asciiTheme="minorHAnsi" w:hAnsiTheme="minorHAnsi"/>
                                <w:i/>
                                <w:sz w:val="20"/>
                                <w:szCs w:val="20"/>
                              </w:rPr>
                              <w:t xml:space="preserve">. </w:t>
                            </w:r>
                            <w:proofErr w:type="gramStart"/>
                            <w:r w:rsidRPr="00FF662E">
                              <w:rPr>
                                <w:rFonts w:asciiTheme="minorHAnsi" w:hAnsiTheme="minorHAnsi"/>
                                <w:i/>
                                <w:sz w:val="20"/>
                                <w:szCs w:val="20"/>
                              </w:rPr>
                              <w:t>Education Sciences, 6</w:t>
                            </w:r>
                            <w:r>
                              <w:rPr>
                                <w:rFonts w:asciiTheme="minorHAnsi" w:hAnsiTheme="minorHAnsi"/>
                                <w:sz w:val="20"/>
                                <w:szCs w:val="20"/>
                              </w:rPr>
                              <w:t>(4), 33.</w:t>
                            </w:r>
                            <w:proofErr w:type="gramEnd"/>
                          </w:p>
                          <w:p w:rsidR="004D2B49" w:rsidRPr="004D2B49" w:rsidRDefault="004D2B49" w:rsidP="004D2B49">
                            <w:pPr>
                              <w:pStyle w:val="NormalWeb"/>
                              <w:spacing w:before="0" w:beforeAutospacing="0" w:after="0" w:afterAutospacing="0"/>
                              <w:ind w:left="720" w:hanging="720"/>
                              <w:rPr>
                                <w:rFonts w:asciiTheme="minorHAnsi" w:hAnsiTheme="minorHAnsi"/>
                                <w:sz w:val="8"/>
                                <w:szCs w:val="8"/>
                              </w:rPr>
                            </w:pPr>
                          </w:p>
                          <w:p w:rsidR="00B00F32" w:rsidRDefault="00B00F32" w:rsidP="001360AB">
                            <w:pPr>
                              <w:spacing w:after="0"/>
                              <w:ind w:left="720" w:hanging="720"/>
                              <w:rPr>
                                <w:rFonts w:ascii="Gotham Book" w:hAnsi="Gotham Book"/>
                                <w:sz w:val="18"/>
                                <w:szCs w:val="18"/>
                              </w:rPr>
                            </w:pPr>
                          </w:p>
                          <w:p w:rsidR="007A79B9" w:rsidRPr="0031665E" w:rsidRDefault="001360AB" w:rsidP="007A79B9">
                            <w:pPr>
                              <w:pStyle w:val="NormalWeb"/>
                              <w:spacing w:before="0" w:beforeAutospacing="0" w:after="0" w:afterAutospacing="0"/>
                              <w:ind w:left="720" w:hanging="720"/>
                              <w:rPr>
                                <w:rFonts w:asciiTheme="minorHAnsi" w:hAnsiTheme="minorHAnsi"/>
                                <w:sz w:val="20"/>
                                <w:szCs w:val="20"/>
                              </w:rPr>
                            </w:pPr>
                            <w:r>
                              <w:rPr>
                                <w:rFonts w:asciiTheme="minorHAnsi" w:hAnsiTheme="minorHAnsi"/>
                                <w:sz w:val="20"/>
                                <w:szCs w:val="20"/>
                              </w:rPr>
                              <w:t xml:space="preserve"> </w:t>
                            </w:r>
                          </w:p>
                          <w:p w:rsidR="005C6B0D" w:rsidRDefault="005C6B0D"/>
                          <w:p w:rsidR="002D5468" w:rsidRDefault="002D546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31.8pt;margin-top:22.8pt;width:254.4pt;height:664.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">
                <v:textbox>
                  <w:txbxContent>
                    <w:p w:rsidR="00353B14" w:rsidRDefault="00353B14" w:rsidP="009C0EFE">
                      <w:pPr>
                        <w:spacing w:after="0"/>
                        <w:rPr>
                          <w:rFonts w:ascii="Gotham Bold" w:hAnsi="Gotham Bold"/>
                          <w:b/>
                          <w:color w:val="0E22B2"/>
                          <w:sz w:val="20"/>
                          <w:szCs w:val="20"/>
                        </w:rPr>
                      </w:pPr>
                    </w:p>
                    <w:p w:rsidR="00353B14" w:rsidRDefault="00353B14" w:rsidP="009C0EFE">
                      <w:pPr>
                        <w:spacing w:after="0"/>
                        <w:rPr>
                          <w:rFonts w:ascii="Gotham Bold" w:hAnsi="Gotham Bold"/>
                          <w:b/>
                          <w:color w:val="0E22B2"/>
                          <w:sz w:val="20"/>
                          <w:szCs w:val="20"/>
                        </w:rPr>
                      </w:pPr>
                    </w:p>
                    <w:p w:rsidR="00353B14" w:rsidRPr="00BF2F7C" w:rsidRDefault="00353B14" w:rsidP="009C0EFE">
                      <w:pPr>
                        <w:spacing w:after="0"/>
                        <w:rPr>
                          <w:rFonts w:ascii="Gotham Bold" w:hAnsi="Gotham Bold"/>
                          <w:b/>
                          <w:color w:val="0E22B2"/>
                          <w:sz w:val="8"/>
                          <w:szCs w:val="8"/>
                        </w:rPr>
                      </w:pPr>
                    </w:p>
                    <w:p w:rsidR="009C0EFE" w:rsidRPr="000610CC" w:rsidRDefault="000610CC" w:rsidP="009C0EFE">
                      <w:pPr>
                        <w:spacing w:after="0"/>
                        <w:rPr>
                          <w:rFonts w:ascii="Gotham Bold" w:hAnsi="Gotham Bold"/>
                          <w:b/>
                          <w:color w:val="0E22B2"/>
                          <w:sz w:val="20"/>
                          <w:szCs w:val="20"/>
                        </w:rPr>
                      </w:pPr>
                      <w:r w:rsidRPr="000610CC">
                        <w:rPr>
                          <w:rFonts w:ascii="Gotham Bold" w:hAnsi="Gotham Bold"/>
                          <w:b/>
                          <w:color w:val="0E22B2"/>
                          <w:sz w:val="20"/>
                          <w:szCs w:val="20"/>
                        </w:rPr>
                        <w:t xml:space="preserve">SERC Library </w:t>
                      </w:r>
                      <w:r w:rsidR="00573FC4" w:rsidRPr="000610CC">
                        <w:rPr>
                          <w:rFonts w:ascii="Gotham Bold" w:hAnsi="Gotham Bold"/>
                          <w:b/>
                          <w:color w:val="0E22B2"/>
                          <w:sz w:val="20"/>
                          <w:szCs w:val="20"/>
                        </w:rPr>
                        <w:t>T</w:t>
                      </w:r>
                      <w:r w:rsidR="00BC2C52" w:rsidRPr="000610CC">
                        <w:rPr>
                          <w:rFonts w:ascii="Gotham Bold" w:hAnsi="Gotham Bold"/>
                          <w:b/>
                          <w:color w:val="0E22B2"/>
                          <w:sz w:val="20"/>
                          <w:szCs w:val="20"/>
                        </w:rPr>
                        <w:t xml:space="preserve">opical </w:t>
                      </w:r>
                      <w:r w:rsidR="00672091" w:rsidRPr="000610CC">
                        <w:rPr>
                          <w:rFonts w:ascii="Gotham Bold" w:hAnsi="Gotham Bold"/>
                          <w:b/>
                          <w:color w:val="0E22B2"/>
                          <w:sz w:val="20"/>
                          <w:szCs w:val="20"/>
                        </w:rPr>
                        <w:t>Literature Search</w:t>
                      </w:r>
                      <w:r w:rsidR="00B808D4">
                        <w:rPr>
                          <w:rFonts w:ascii="Gotham Bold" w:hAnsi="Gotham Bold"/>
                          <w:b/>
                          <w:color w:val="0E22B2"/>
                          <w:sz w:val="20"/>
                          <w:szCs w:val="20"/>
                        </w:rPr>
                        <w:t>:</w:t>
                      </w:r>
                    </w:p>
                    <w:p w:rsidR="009C0EFE" w:rsidRDefault="009C0EFE" w:rsidP="00FF662E">
                      <w:pPr>
                        <w:spacing w:after="0"/>
                        <w:rPr>
                          <w:rFonts w:ascii="Gotham Book" w:hAnsi="Gotham Book"/>
                          <w:b/>
                          <w:color w:val="0E22B2"/>
                          <w:sz w:val="20"/>
                          <w:szCs w:val="20"/>
                        </w:rPr>
                      </w:pPr>
                      <w:r w:rsidRPr="00353B14">
                        <w:rPr>
                          <w:rFonts w:ascii="Gotham Book" w:hAnsi="Gotham Book"/>
                          <w:b/>
                          <w:color w:val="0E22B2"/>
                          <w:sz w:val="20"/>
                          <w:szCs w:val="20"/>
                        </w:rPr>
                        <w:t xml:space="preserve">Cultural Competence </w:t>
                      </w:r>
                      <w:r w:rsidR="00BC2C52">
                        <w:rPr>
                          <w:rFonts w:ascii="Gotham Book" w:hAnsi="Gotham Book"/>
                          <w:b/>
                          <w:color w:val="0E22B2"/>
                          <w:sz w:val="20"/>
                          <w:szCs w:val="20"/>
                        </w:rPr>
                        <w:t xml:space="preserve">in </w:t>
                      </w:r>
                      <w:r w:rsidR="00CC7039">
                        <w:rPr>
                          <w:rFonts w:ascii="Gotham Book" w:hAnsi="Gotham Book"/>
                          <w:b/>
                          <w:color w:val="0E22B2"/>
                          <w:sz w:val="20"/>
                          <w:szCs w:val="20"/>
                        </w:rPr>
                        <w:t>School Leadership</w:t>
                      </w:r>
                    </w:p>
                    <w:p w:rsidR="00E00813" w:rsidRPr="000610CC" w:rsidRDefault="00E00813" w:rsidP="00E00813">
                      <w:pPr>
                        <w:spacing w:after="0"/>
                        <w:rPr>
                          <w:rFonts w:ascii="Gotham Bold" w:hAnsi="Gotham Bold"/>
                          <w:b/>
                          <w:color w:val="0E22B2"/>
                          <w:sz w:val="20"/>
                          <w:szCs w:val="20"/>
                        </w:rPr>
                      </w:pPr>
                      <w:r w:rsidRPr="000610CC">
                        <w:rPr>
                          <w:rFonts w:ascii="Gotham Bold" w:hAnsi="Gotham Bold"/>
                          <w:b/>
                          <w:color w:val="0E22B2"/>
                          <w:sz w:val="20"/>
                          <w:szCs w:val="20"/>
                        </w:rPr>
                        <w:t>November 2017</w:t>
                      </w:r>
                    </w:p>
                    <w:p w:rsidR="00E00813" w:rsidRPr="00E00813" w:rsidRDefault="00E00813" w:rsidP="00FF662E">
                      <w:pPr>
                        <w:spacing w:after="0"/>
                        <w:rPr>
                          <w:rFonts w:ascii="Gotham Book" w:hAnsi="Gotham Book"/>
                          <w:b/>
                          <w:color w:val="0E22B2"/>
                          <w:sz w:val="8"/>
                          <w:szCs w:val="8"/>
                        </w:rPr>
                      </w:pPr>
                    </w:p>
                    <w:p w:rsidR="00DD06EB" w:rsidRDefault="00DD06EB" w:rsidP="00474EB0">
                      <w:pPr>
                        <w:spacing w:after="0"/>
                        <w:rPr>
                          <w:rFonts w:ascii="Gotham Bold" w:hAnsi="Gotham Bold"/>
                          <w:b/>
                          <w:sz w:val="20"/>
                          <w:szCs w:val="20"/>
                          <w:u w:val="single"/>
                        </w:rPr>
                      </w:pPr>
                      <w:r w:rsidRPr="00AF788A">
                        <w:rPr>
                          <w:rFonts w:ascii="Gotham Bold" w:hAnsi="Gotham Bold"/>
                          <w:b/>
                          <w:sz w:val="20"/>
                          <w:szCs w:val="20"/>
                          <w:u w:val="single"/>
                        </w:rPr>
                        <w:t>List of Sources:</w:t>
                      </w:r>
                    </w:p>
                    <w:p w:rsidR="00172B9C" w:rsidRPr="0098700A" w:rsidRDefault="00172B9C" w:rsidP="00474EB0">
                      <w:pPr>
                        <w:spacing w:after="0"/>
                        <w:rPr>
                          <w:rFonts w:ascii="Gotham Bold" w:hAnsi="Gotham Bold"/>
                          <w:b/>
                          <w:sz w:val="4"/>
                          <w:szCs w:val="4"/>
                          <w:u w:val="single"/>
                        </w:rPr>
                      </w:pPr>
                    </w:p>
                    <w:p w:rsidR="008C3408" w:rsidRDefault="008C3408" w:rsidP="008C3408">
                      <w:pPr>
                        <w:pStyle w:val="NormalWeb"/>
                        <w:spacing w:before="0" w:beforeAutospacing="0" w:after="0" w:afterAutospacing="0"/>
                        <w:ind w:left="720" w:hanging="720"/>
                        <w:rPr>
                          <w:rFonts w:asciiTheme="minorHAnsi" w:hAnsiTheme="minorHAnsi"/>
                          <w:sz w:val="20"/>
                          <w:szCs w:val="20"/>
                        </w:rPr>
                      </w:pPr>
                      <w:r w:rsidRPr="004B5758">
                        <w:rPr>
                          <w:rFonts w:asciiTheme="minorHAnsi" w:hAnsiTheme="minorHAnsi"/>
                          <w:sz w:val="20"/>
                          <w:szCs w:val="20"/>
                        </w:rPr>
                        <w:t xml:space="preserve">Bacon, M. M. (2014). </w:t>
                      </w:r>
                      <w:proofErr w:type="gramStart"/>
                      <w:r w:rsidRPr="004B5758">
                        <w:rPr>
                          <w:rFonts w:asciiTheme="minorHAnsi" w:hAnsiTheme="minorHAnsi"/>
                          <w:sz w:val="20"/>
                          <w:szCs w:val="20"/>
                        </w:rPr>
                        <w:t>Shaping Culturally Responsive School Environments.</w:t>
                      </w:r>
                      <w:proofErr w:type="gramEnd"/>
                      <w:r w:rsidRPr="004B5758">
                        <w:rPr>
                          <w:rFonts w:asciiTheme="minorHAnsi" w:hAnsiTheme="minorHAnsi"/>
                          <w:sz w:val="20"/>
                          <w:szCs w:val="20"/>
                        </w:rPr>
                        <w:t xml:space="preserve"> </w:t>
                      </w:r>
                      <w:proofErr w:type="gramStart"/>
                      <w:r w:rsidRPr="004B5758">
                        <w:rPr>
                          <w:rFonts w:asciiTheme="minorHAnsi" w:hAnsiTheme="minorHAnsi"/>
                          <w:i/>
                          <w:iCs/>
                          <w:sz w:val="20"/>
                          <w:szCs w:val="20"/>
                        </w:rPr>
                        <w:t>Leadership</w:t>
                      </w:r>
                      <w:r w:rsidRPr="004B5758">
                        <w:rPr>
                          <w:rFonts w:asciiTheme="minorHAnsi" w:hAnsiTheme="minorHAnsi"/>
                          <w:sz w:val="20"/>
                          <w:szCs w:val="20"/>
                        </w:rPr>
                        <w:t xml:space="preserve">, </w:t>
                      </w:r>
                      <w:r w:rsidRPr="004B5758">
                        <w:rPr>
                          <w:rFonts w:asciiTheme="minorHAnsi" w:hAnsiTheme="minorHAnsi"/>
                          <w:i/>
                          <w:iCs/>
                          <w:sz w:val="20"/>
                          <w:szCs w:val="20"/>
                        </w:rPr>
                        <w:t>43</w:t>
                      </w:r>
                      <w:r w:rsidRPr="004B5758">
                        <w:rPr>
                          <w:rFonts w:asciiTheme="minorHAnsi" w:hAnsiTheme="minorHAnsi"/>
                          <w:sz w:val="20"/>
                          <w:szCs w:val="20"/>
                        </w:rPr>
                        <w:t>(5), 22.</w:t>
                      </w:r>
                      <w:proofErr w:type="gramEnd"/>
                      <w:r w:rsidRPr="004B5758">
                        <w:rPr>
                          <w:rFonts w:asciiTheme="minorHAnsi" w:hAnsiTheme="minorHAnsi"/>
                          <w:sz w:val="20"/>
                          <w:szCs w:val="20"/>
                        </w:rPr>
                        <w:t xml:space="preserve"> </w:t>
                      </w:r>
                    </w:p>
                    <w:p w:rsidR="008C3408" w:rsidRPr="008C3408" w:rsidRDefault="008C3408" w:rsidP="007A79B9">
                      <w:pPr>
                        <w:pStyle w:val="NormalWeb"/>
                        <w:spacing w:before="0" w:beforeAutospacing="0" w:after="0" w:afterAutospacing="0"/>
                        <w:ind w:left="720" w:hanging="720"/>
                        <w:rPr>
                          <w:rFonts w:asciiTheme="minorHAnsi" w:hAnsiTheme="minorHAnsi"/>
                          <w:sz w:val="8"/>
                          <w:szCs w:val="8"/>
                        </w:rPr>
                      </w:pPr>
                    </w:p>
                    <w:p w:rsidR="006E3A78" w:rsidRDefault="006E3A78" w:rsidP="007A79B9">
                      <w:pPr>
                        <w:pStyle w:val="NormalWeb"/>
                        <w:spacing w:before="0" w:beforeAutospacing="0" w:after="0" w:afterAutospacing="0"/>
                        <w:ind w:left="720" w:hanging="720"/>
                        <w:rPr>
                          <w:rFonts w:asciiTheme="minorHAnsi" w:hAnsiTheme="minorHAnsi"/>
                          <w:sz w:val="20"/>
                          <w:szCs w:val="20"/>
                        </w:rPr>
                      </w:pPr>
                      <w:proofErr w:type="gramStart"/>
                      <w:r w:rsidRPr="0031665E">
                        <w:rPr>
                          <w:rFonts w:asciiTheme="minorHAnsi" w:hAnsiTheme="minorHAnsi"/>
                          <w:sz w:val="20"/>
                          <w:szCs w:val="20"/>
                        </w:rPr>
                        <w:t xml:space="preserve">Bustamante, R. M., Nelson, J. A., &amp; </w:t>
                      </w:r>
                      <w:proofErr w:type="spellStart"/>
                      <w:r w:rsidRPr="0031665E">
                        <w:rPr>
                          <w:rFonts w:asciiTheme="minorHAnsi" w:hAnsiTheme="minorHAnsi"/>
                          <w:sz w:val="20"/>
                          <w:szCs w:val="20"/>
                        </w:rPr>
                        <w:t>Onwuegbuzie</w:t>
                      </w:r>
                      <w:proofErr w:type="spellEnd"/>
                      <w:r w:rsidRPr="0031665E">
                        <w:rPr>
                          <w:rFonts w:asciiTheme="minorHAnsi" w:hAnsiTheme="minorHAnsi"/>
                          <w:sz w:val="20"/>
                          <w:szCs w:val="20"/>
                        </w:rPr>
                        <w:t>, A. J. (2009).</w:t>
                      </w:r>
                      <w:proofErr w:type="gramEnd"/>
                      <w:r w:rsidRPr="0031665E">
                        <w:rPr>
                          <w:rFonts w:asciiTheme="minorHAnsi" w:hAnsiTheme="minorHAnsi"/>
                          <w:sz w:val="20"/>
                          <w:szCs w:val="20"/>
                        </w:rPr>
                        <w:t xml:space="preserve"> </w:t>
                      </w:r>
                      <w:proofErr w:type="gramStart"/>
                      <w:r w:rsidRPr="0031665E">
                        <w:rPr>
                          <w:rFonts w:asciiTheme="minorHAnsi" w:hAnsiTheme="minorHAnsi"/>
                          <w:sz w:val="20"/>
                          <w:szCs w:val="20"/>
                        </w:rPr>
                        <w:t>Assessing Schoolwide Cultural Competence: Implications for School Leadership Preparation.</w:t>
                      </w:r>
                      <w:proofErr w:type="gramEnd"/>
                      <w:r w:rsidRPr="0031665E">
                        <w:rPr>
                          <w:rFonts w:asciiTheme="minorHAnsi" w:hAnsiTheme="minorHAnsi"/>
                          <w:sz w:val="20"/>
                          <w:szCs w:val="20"/>
                        </w:rPr>
                        <w:t xml:space="preserve"> </w:t>
                      </w:r>
                      <w:r w:rsidRPr="0031665E">
                        <w:rPr>
                          <w:rFonts w:asciiTheme="minorHAnsi" w:hAnsiTheme="minorHAnsi"/>
                          <w:i/>
                          <w:iCs/>
                          <w:sz w:val="20"/>
                          <w:szCs w:val="20"/>
                        </w:rPr>
                        <w:t>Educational Administration Quarterly</w:t>
                      </w:r>
                      <w:r w:rsidRPr="0031665E">
                        <w:rPr>
                          <w:rFonts w:asciiTheme="minorHAnsi" w:hAnsiTheme="minorHAnsi"/>
                          <w:sz w:val="20"/>
                          <w:szCs w:val="20"/>
                        </w:rPr>
                        <w:t xml:space="preserve">, </w:t>
                      </w:r>
                      <w:r w:rsidRPr="0031665E">
                        <w:rPr>
                          <w:rFonts w:asciiTheme="minorHAnsi" w:hAnsiTheme="minorHAnsi"/>
                          <w:i/>
                          <w:iCs/>
                          <w:sz w:val="20"/>
                          <w:szCs w:val="20"/>
                        </w:rPr>
                        <w:t>45</w:t>
                      </w:r>
                      <w:r w:rsidRPr="0031665E">
                        <w:rPr>
                          <w:rFonts w:asciiTheme="minorHAnsi" w:hAnsiTheme="minorHAnsi"/>
                          <w:sz w:val="20"/>
                          <w:szCs w:val="20"/>
                        </w:rPr>
                        <w:t xml:space="preserve">(5), 793-827. </w:t>
                      </w:r>
                    </w:p>
                    <w:p w:rsidR="007A79B9" w:rsidRPr="007A79B9" w:rsidRDefault="007A79B9" w:rsidP="007A79B9">
                      <w:pPr>
                        <w:pStyle w:val="NormalWeb"/>
                        <w:spacing w:before="0" w:beforeAutospacing="0" w:after="0" w:afterAutospacing="0"/>
                        <w:ind w:left="720" w:hanging="720"/>
                        <w:rPr>
                          <w:sz w:val="8"/>
                          <w:szCs w:val="8"/>
                        </w:rPr>
                      </w:pPr>
                    </w:p>
                    <w:p w:rsidR="008C3408" w:rsidRPr="004D2B49" w:rsidRDefault="008C3408" w:rsidP="008C3408">
                      <w:pPr>
                        <w:pStyle w:val="NormalWeb"/>
                        <w:spacing w:before="0" w:beforeAutospacing="0" w:after="0" w:afterAutospacing="0"/>
                        <w:ind w:left="720" w:hanging="720"/>
                        <w:rPr>
                          <w:rFonts w:asciiTheme="minorHAnsi" w:hAnsiTheme="minorHAnsi"/>
                          <w:sz w:val="20"/>
                          <w:szCs w:val="20"/>
                        </w:rPr>
                      </w:pPr>
                      <w:proofErr w:type="spellStart"/>
                      <w:r w:rsidRPr="004D2B49">
                        <w:rPr>
                          <w:rFonts w:asciiTheme="minorHAnsi" w:hAnsiTheme="minorHAnsi"/>
                          <w:sz w:val="20"/>
                          <w:szCs w:val="20"/>
                        </w:rPr>
                        <w:t>Fiarman</w:t>
                      </w:r>
                      <w:proofErr w:type="spellEnd"/>
                      <w:r w:rsidRPr="004D2B49">
                        <w:rPr>
                          <w:rFonts w:asciiTheme="minorHAnsi" w:hAnsiTheme="minorHAnsi"/>
                          <w:sz w:val="20"/>
                          <w:szCs w:val="20"/>
                        </w:rPr>
                        <w:t xml:space="preserve">, S. E. (2016). </w:t>
                      </w:r>
                      <w:proofErr w:type="gramStart"/>
                      <w:r w:rsidRPr="004D2B49">
                        <w:rPr>
                          <w:rFonts w:asciiTheme="minorHAnsi" w:hAnsiTheme="minorHAnsi"/>
                          <w:sz w:val="20"/>
                          <w:szCs w:val="20"/>
                        </w:rPr>
                        <w:t>Unconscious Bias.</w:t>
                      </w:r>
                      <w:proofErr w:type="gramEnd"/>
                      <w:r w:rsidRPr="004D2B49">
                        <w:rPr>
                          <w:rFonts w:asciiTheme="minorHAnsi" w:hAnsiTheme="minorHAnsi"/>
                          <w:sz w:val="20"/>
                          <w:szCs w:val="20"/>
                        </w:rPr>
                        <w:t xml:space="preserve"> </w:t>
                      </w:r>
                      <w:proofErr w:type="gramStart"/>
                      <w:r w:rsidRPr="004D2B49">
                        <w:rPr>
                          <w:rFonts w:asciiTheme="minorHAnsi" w:hAnsiTheme="minorHAnsi"/>
                          <w:i/>
                          <w:iCs/>
                          <w:sz w:val="20"/>
                          <w:szCs w:val="20"/>
                        </w:rPr>
                        <w:t>Educational Leadership</w:t>
                      </w:r>
                      <w:r w:rsidRPr="004D2B49">
                        <w:rPr>
                          <w:rFonts w:asciiTheme="minorHAnsi" w:hAnsiTheme="minorHAnsi"/>
                          <w:sz w:val="20"/>
                          <w:szCs w:val="20"/>
                        </w:rPr>
                        <w:t xml:space="preserve">, </w:t>
                      </w:r>
                      <w:r w:rsidRPr="004D2B49">
                        <w:rPr>
                          <w:rFonts w:asciiTheme="minorHAnsi" w:hAnsiTheme="minorHAnsi"/>
                          <w:i/>
                          <w:iCs/>
                          <w:sz w:val="20"/>
                          <w:szCs w:val="20"/>
                        </w:rPr>
                        <w:t>74</w:t>
                      </w:r>
                      <w:r w:rsidRPr="004D2B49">
                        <w:rPr>
                          <w:rFonts w:asciiTheme="minorHAnsi" w:hAnsiTheme="minorHAnsi"/>
                          <w:sz w:val="20"/>
                          <w:szCs w:val="20"/>
                        </w:rPr>
                        <w:t>(3), 10.</w:t>
                      </w:r>
                      <w:proofErr w:type="gramEnd"/>
                      <w:r w:rsidRPr="004D2B49">
                        <w:rPr>
                          <w:rFonts w:asciiTheme="minorHAnsi" w:hAnsiTheme="minorHAnsi"/>
                          <w:sz w:val="20"/>
                          <w:szCs w:val="20"/>
                        </w:rPr>
                        <w:t xml:space="preserve"> </w:t>
                      </w:r>
                    </w:p>
                    <w:p w:rsidR="008C3408" w:rsidRPr="008C3408" w:rsidRDefault="008C3408" w:rsidP="008C3408">
                      <w:pPr>
                        <w:spacing w:after="0" w:line="240" w:lineRule="auto"/>
                        <w:ind w:left="720" w:hanging="720"/>
                        <w:rPr>
                          <w:sz w:val="8"/>
                          <w:szCs w:val="8"/>
                        </w:rPr>
                      </w:pPr>
                    </w:p>
                    <w:p w:rsidR="008C3408" w:rsidRDefault="008C3408" w:rsidP="008C3408">
                      <w:pPr>
                        <w:spacing w:after="0" w:line="240" w:lineRule="auto"/>
                        <w:ind w:left="720" w:hanging="720"/>
                        <w:rPr>
                          <w:sz w:val="18"/>
                          <w:szCs w:val="18"/>
                        </w:rPr>
                      </w:pPr>
                      <w:r w:rsidRPr="00C15743">
                        <w:rPr>
                          <w:sz w:val="20"/>
                          <w:szCs w:val="20"/>
                        </w:rPr>
                        <w:t xml:space="preserve">Hanover Research Group. </w:t>
                      </w:r>
                      <w:proofErr w:type="gramStart"/>
                      <w:r w:rsidRPr="00C15743">
                        <w:rPr>
                          <w:sz w:val="20"/>
                          <w:szCs w:val="20"/>
                        </w:rPr>
                        <w:t xml:space="preserve">(2014). </w:t>
                      </w:r>
                      <w:r w:rsidRPr="00C15743">
                        <w:rPr>
                          <w:i/>
                          <w:sz w:val="20"/>
                          <w:szCs w:val="20"/>
                        </w:rPr>
                        <w:t>Strategies for Building Cultural Competency</w:t>
                      </w:r>
                      <w:r w:rsidRPr="00C15743">
                        <w:rPr>
                          <w:sz w:val="20"/>
                          <w:szCs w:val="20"/>
                        </w:rPr>
                        <w:t>.</w:t>
                      </w:r>
                      <w:proofErr w:type="gramEnd"/>
                      <w:r w:rsidRPr="00C15743">
                        <w:rPr>
                          <w:sz w:val="20"/>
                          <w:szCs w:val="20"/>
                        </w:rPr>
                        <w:t xml:space="preserve"> </w:t>
                      </w:r>
                      <w:proofErr w:type="gramStart"/>
                      <w:r w:rsidRPr="00C15743">
                        <w:rPr>
                          <w:sz w:val="20"/>
                          <w:szCs w:val="20"/>
                        </w:rPr>
                        <w:t>District Administration Practice.</w:t>
                      </w:r>
                      <w:proofErr w:type="gramEnd"/>
                      <w:r w:rsidRPr="00C15743">
                        <w:rPr>
                          <w:sz w:val="20"/>
                          <w:szCs w:val="20"/>
                        </w:rPr>
                        <w:t xml:space="preserve"> </w:t>
                      </w:r>
                      <w:r w:rsidRPr="008C3408">
                        <w:rPr>
                          <w:sz w:val="20"/>
                          <w:szCs w:val="20"/>
                        </w:rPr>
                        <w:t>Retrieved 11/1/17 from</w:t>
                      </w:r>
                      <w:r w:rsidRPr="008C3408">
                        <w:rPr>
                          <w:rFonts w:ascii="Gotham Book" w:hAnsi="Gotham Book"/>
                          <w:sz w:val="20"/>
                          <w:szCs w:val="20"/>
                        </w:rPr>
                        <w:t>:</w:t>
                      </w:r>
                      <w:r>
                        <w:rPr>
                          <w:rFonts w:ascii="Gotham Book" w:hAnsi="Gotham Book"/>
                          <w:sz w:val="18"/>
                          <w:szCs w:val="18"/>
                        </w:rPr>
                        <w:t xml:space="preserve"> </w:t>
                      </w:r>
                      <w:hyperlink r:id="rId19" w:history="1">
                        <w:r w:rsidRPr="00C20442">
                          <w:rPr>
                            <w:rStyle w:val="Hyperlink"/>
                            <w:sz w:val="18"/>
                            <w:szCs w:val="18"/>
                          </w:rPr>
                          <w:t>http://gssaweb.org/wp-content/uploads/2015/04/Strategies-for-Building-Cultural-Competency-1.pdf</w:t>
                        </w:r>
                      </w:hyperlink>
                    </w:p>
                    <w:p w:rsidR="008C3408" w:rsidRPr="008C3408" w:rsidRDefault="008C3408" w:rsidP="007A79B9">
                      <w:pPr>
                        <w:pStyle w:val="NormalWeb"/>
                        <w:spacing w:before="0" w:beforeAutospacing="0" w:after="0" w:afterAutospacing="0"/>
                        <w:ind w:left="720" w:hanging="720"/>
                        <w:rPr>
                          <w:rFonts w:asciiTheme="minorHAnsi" w:hAnsiTheme="minorHAnsi"/>
                          <w:sz w:val="8"/>
                          <w:szCs w:val="8"/>
                        </w:rPr>
                      </w:pPr>
                    </w:p>
                    <w:p w:rsidR="008C3408" w:rsidRDefault="008C3408" w:rsidP="008C3408">
                      <w:pPr>
                        <w:spacing w:after="0"/>
                        <w:ind w:left="720" w:hanging="720"/>
                        <w:rPr>
                          <w:sz w:val="18"/>
                          <w:szCs w:val="18"/>
                        </w:rPr>
                      </w:pPr>
                      <w:proofErr w:type="gramStart"/>
                      <w:r>
                        <w:rPr>
                          <w:sz w:val="20"/>
                          <w:szCs w:val="20"/>
                        </w:rPr>
                        <w:t>Hawley, W. &amp; Wolf, R. (2012).</w:t>
                      </w:r>
                      <w:proofErr w:type="gramEnd"/>
                      <w:r>
                        <w:rPr>
                          <w:sz w:val="20"/>
                          <w:szCs w:val="20"/>
                        </w:rPr>
                        <w:t xml:space="preserve"> </w:t>
                      </w:r>
                      <w:proofErr w:type="gramStart"/>
                      <w:r w:rsidRPr="001360AB">
                        <w:rPr>
                          <w:i/>
                          <w:sz w:val="20"/>
                          <w:szCs w:val="20"/>
                        </w:rPr>
                        <w:t>Diversity Responsive Schools</w:t>
                      </w:r>
                      <w:r>
                        <w:rPr>
                          <w:sz w:val="20"/>
                          <w:szCs w:val="20"/>
                        </w:rPr>
                        <w:t>.</w:t>
                      </w:r>
                      <w:proofErr w:type="gramEnd"/>
                      <w:r>
                        <w:rPr>
                          <w:sz w:val="20"/>
                          <w:szCs w:val="20"/>
                        </w:rPr>
                        <w:t xml:space="preserve"> Retrieved 11/1/2017 from: </w:t>
                      </w:r>
                      <w:hyperlink r:id="rId20" w:history="1">
                        <w:r w:rsidRPr="004B5758">
                          <w:rPr>
                            <w:rStyle w:val="Hyperlink"/>
                            <w:sz w:val="18"/>
                            <w:szCs w:val="18"/>
                          </w:rPr>
                          <w:t>http://www.tolerance.org/sites/default/files/general/Diversity%20Responsive%20Schools_TT%20white%20paper%20Hawley.pdf</w:t>
                        </w:r>
                      </w:hyperlink>
                    </w:p>
                    <w:p w:rsidR="008C3408" w:rsidRPr="008C3408" w:rsidRDefault="008C3408" w:rsidP="007A79B9">
                      <w:pPr>
                        <w:pStyle w:val="NormalWeb"/>
                        <w:spacing w:before="0" w:beforeAutospacing="0" w:after="0" w:afterAutospacing="0"/>
                        <w:ind w:left="720" w:hanging="720"/>
                        <w:rPr>
                          <w:rFonts w:asciiTheme="minorHAnsi" w:hAnsiTheme="minorHAnsi"/>
                          <w:sz w:val="8"/>
                          <w:szCs w:val="8"/>
                        </w:rPr>
                      </w:pPr>
                    </w:p>
                    <w:p w:rsidR="008C3408" w:rsidRDefault="008C3408" w:rsidP="008C3408">
                      <w:pPr>
                        <w:pStyle w:val="NormalWeb"/>
                        <w:spacing w:before="0" w:beforeAutospacing="0" w:after="0" w:afterAutospacing="0"/>
                        <w:ind w:left="720" w:hanging="720"/>
                        <w:rPr>
                          <w:rFonts w:asciiTheme="minorHAnsi" w:hAnsiTheme="minorHAnsi"/>
                          <w:sz w:val="20"/>
                          <w:szCs w:val="20"/>
                        </w:rPr>
                      </w:pPr>
                      <w:proofErr w:type="gramStart"/>
                      <w:r w:rsidRPr="00151EEB">
                        <w:rPr>
                          <w:rFonts w:asciiTheme="minorHAnsi" w:hAnsiTheme="minorHAnsi"/>
                          <w:sz w:val="20"/>
                          <w:szCs w:val="20"/>
                        </w:rPr>
                        <w:t xml:space="preserve">Hernandez, F., &amp; </w:t>
                      </w:r>
                      <w:proofErr w:type="spellStart"/>
                      <w:r w:rsidRPr="00151EEB">
                        <w:rPr>
                          <w:rFonts w:asciiTheme="minorHAnsi" w:hAnsiTheme="minorHAnsi"/>
                          <w:sz w:val="20"/>
                          <w:szCs w:val="20"/>
                        </w:rPr>
                        <w:t>Kose</w:t>
                      </w:r>
                      <w:proofErr w:type="spellEnd"/>
                      <w:r w:rsidRPr="00151EEB">
                        <w:rPr>
                          <w:rFonts w:asciiTheme="minorHAnsi" w:hAnsiTheme="minorHAnsi"/>
                          <w:sz w:val="20"/>
                          <w:szCs w:val="20"/>
                        </w:rPr>
                        <w:t>, B. W. (2012).</w:t>
                      </w:r>
                      <w:proofErr w:type="gramEnd"/>
                      <w:r w:rsidRPr="00151EEB">
                        <w:rPr>
                          <w:rFonts w:asciiTheme="minorHAnsi" w:hAnsiTheme="minorHAnsi"/>
                          <w:sz w:val="20"/>
                          <w:szCs w:val="20"/>
                        </w:rPr>
                        <w:t xml:space="preserve"> The Developmental Model of Intercultural Sensitivity: A Tool for Understanding Principals' Cultural Competence. </w:t>
                      </w:r>
                      <w:r w:rsidRPr="00151EEB">
                        <w:rPr>
                          <w:rFonts w:asciiTheme="minorHAnsi" w:hAnsiTheme="minorHAnsi"/>
                          <w:i/>
                          <w:iCs/>
                          <w:sz w:val="20"/>
                          <w:szCs w:val="20"/>
                        </w:rPr>
                        <w:t xml:space="preserve">Education </w:t>
                      </w:r>
                      <w:proofErr w:type="gramStart"/>
                      <w:r w:rsidRPr="00151EEB">
                        <w:rPr>
                          <w:rFonts w:asciiTheme="minorHAnsi" w:hAnsiTheme="minorHAnsi"/>
                          <w:i/>
                          <w:iCs/>
                          <w:sz w:val="20"/>
                          <w:szCs w:val="20"/>
                        </w:rPr>
                        <w:t>And</w:t>
                      </w:r>
                      <w:proofErr w:type="gramEnd"/>
                      <w:r w:rsidRPr="00151EEB">
                        <w:rPr>
                          <w:rFonts w:asciiTheme="minorHAnsi" w:hAnsiTheme="minorHAnsi"/>
                          <w:i/>
                          <w:iCs/>
                          <w:sz w:val="20"/>
                          <w:szCs w:val="20"/>
                        </w:rPr>
                        <w:t xml:space="preserve"> Urban Society</w:t>
                      </w:r>
                      <w:r w:rsidRPr="00151EEB">
                        <w:rPr>
                          <w:rFonts w:asciiTheme="minorHAnsi" w:hAnsiTheme="minorHAnsi"/>
                          <w:sz w:val="20"/>
                          <w:szCs w:val="20"/>
                        </w:rPr>
                        <w:t xml:space="preserve">, </w:t>
                      </w:r>
                      <w:r w:rsidRPr="00151EEB">
                        <w:rPr>
                          <w:rFonts w:asciiTheme="minorHAnsi" w:hAnsiTheme="minorHAnsi"/>
                          <w:i/>
                          <w:iCs/>
                          <w:sz w:val="20"/>
                          <w:szCs w:val="20"/>
                        </w:rPr>
                        <w:t>44</w:t>
                      </w:r>
                      <w:r w:rsidRPr="00151EEB">
                        <w:rPr>
                          <w:rFonts w:asciiTheme="minorHAnsi" w:hAnsiTheme="minorHAnsi"/>
                          <w:sz w:val="20"/>
                          <w:szCs w:val="20"/>
                        </w:rPr>
                        <w:t xml:space="preserve">(4), 512-530. </w:t>
                      </w:r>
                    </w:p>
                    <w:p w:rsidR="008C3408" w:rsidRPr="008C3408" w:rsidRDefault="008C3408" w:rsidP="008C3408">
                      <w:pPr>
                        <w:spacing w:after="0"/>
                        <w:ind w:left="720" w:hanging="720"/>
                        <w:rPr>
                          <w:sz w:val="8"/>
                          <w:szCs w:val="8"/>
                        </w:rPr>
                      </w:pPr>
                    </w:p>
                    <w:p w:rsidR="008C3408" w:rsidRPr="00E00813" w:rsidRDefault="008C3408" w:rsidP="008C3408">
                      <w:pPr>
                        <w:spacing w:after="0"/>
                        <w:ind w:left="720" w:hanging="720"/>
                        <w:rPr>
                          <w:sz w:val="16"/>
                          <w:szCs w:val="16"/>
                        </w:rPr>
                      </w:pPr>
                      <w:proofErr w:type="spellStart"/>
                      <w:r w:rsidRPr="004B5758">
                        <w:rPr>
                          <w:sz w:val="20"/>
                          <w:szCs w:val="20"/>
                        </w:rPr>
                        <w:t>Krownapple</w:t>
                      </w:r>
                      <w:proofErr w:type="spellEnd"/>
                      <w:r w:rsidRPr="004B5758">
                        <w:rPr>
                          <w:sz w:val="20"/>
                          <w:szCs w:val="20"/>
                        </w:rPr>
                        <w:t xml:space="preserve">, J., </w:t>
                      </w:r>
                      <w:proofErr w:type="spellStart"/>
                      <w:r w:rsidRPr="004B5758">
                        <w:rPr>
                          <w:sz w:val="20"/>
                          <w:szCs w:val="20"/>
                        </w:rPr>
                        <w:t>Kosi</w:t>
                      </w:r>
                      <w:proofErr w:type="spellEnd"/>
                      <w:r w:rsidRPr="004B5758">
                        <w:rPr>
                          <w:sz w:val="20"/>
                          <w:szCs w:val="20"/>
                        </w:rPr>
                        <w:t xml:space="preserve">, R. F., </w:t>
                      </w:r>
                      <w:proofErr w:type="spellStart"/>
                      <w:r w:rsidRPr="004B5758">
                        <w:rPr>
                          <w:sz w:val="20"/>
                          <w:szCs w:val="20"/>
                        </w:rPr>
                        <w:t>Keeny</w:t>
                      </w:r>
                      <w:proofErr w:type="spellEnd"/>
                      <w:r w:rsidRPr="004B5758">
                        <w:rPr>
                          <w:sz w:val="20"/>
                          <w:szCs w:val="20"/>
                        </w:rPr>
                        <w:t xml:space="preserve">, S. (2010). </w:t>
                      </w:r>
                      <w:proofErr w:type="gramStart"/>
                      <w:r w:rsidRPr="004B5758">
                        <w:rPr>
                          <w:i/>
                          <w:sz w:val="20"/>
                          <w:szCs w:val="20"/>
                        </w:rPr>
                        <w:t>Questioning Our Beliefs and Biases</w:t>
                      </w:r>
                      <w:r w:rsidRPr="004B5758">
                        <w:rPr>
                          <w:sz w:val="20"/>
                          <w:szCs w:val="20"/>
                        </w:rPr>
                        <w:t>.</w:t>
                      </w:r>
                      <w:proofErr w:type="gramEnd"/>
                      <w:r w:rsidRPr="004B5758">
                        <w:rPr>
                          <w:sz w:val="20"/>
                          <w:szCs w:val="20"/>
                        </w:rPr>
                        <w:t xml:space="preserve"> </w:t>
                      </w:r>
                      <w:r w:rsidRPr="00E00813">
                        <w:rPr>
                          <w:sz w:val="20"/>
                          <w:szCs w:val="20"/>
                        </w:rPr>
                        <w:t>Retrieved 11/1/17 from:</w:t>
                      </w:r>
                      <w:r w:rsidRPr="004B5758">
                        <w:rPr>
                          <w:sz w:val="20"/>
                          <w:szCs w:val="20"/>
                        </w:rPr>
                        <w:t xml:space="preserve"> </w:t>
                      </w:r>
                      <w:hyperlink r:id="rId21" w:history="1">
                        <w:r w:rsidRPr="00E00813">
                          <w:rPr>
                            <w:rStyle w:val="Hyperlink"/>
                            <w:sz w:val="16"/>
                            <w:szCs w:val="16"/>
                          </w:rPr>
                          <w:t>http://www.ascd.org/publications/educational-leadership/nov10/vol68/num03/Questioning-Our-Beliefs-and-Biases.aspx</w:t>
                        </w:r>
                      </w:hyperlink>
                    </w:p>
                    <w:p w:rsidR="008C3408" w:rsidRPr="008C3408" w:rsidRDefault="008C3408" w:rsidP="007A79B9">
                      <w:pPr>
                        <w:pStyle w:val="NormalWeb"/>
                        <w:spacing w:before="0" w:beforeAutospacing="0" w:after="0" w:afterAutospacing="0"/>
                        <w:ind w:left="720" w:hanging="720"/>
                        <w:rPr>
                          <w:rFonts w:asciiTheme="minorHAnsi" w:hAnsiTheme="minorHAnsi"/>
                          <w:sz w:val="8"/>
                          <w:szCs w:val="8"/>
                        </w:rPr>
                      </w:pPr>
                    </w:p>
                    <w:p w:rsidR="007A79B9" w:rsidRDefault="007A79B9" w:rsidP="007A79B9">
                      <w:pPr>
                        <w:pStyle w:val="NormalWeb"/>
                        <w:spacing w:before="0" w:beforeAutospacing="0" w:after="0" w:afterAutospacing="0"/>
                        <w:ind w:left="720" w:hanging="720"/>
                        <w:rPr>
                          <w:rFonts w:asciiTheme="minorHAnsi" w:hAnsiTheme="minorHAnsi"/>
                          <w:sz w:val="20"/>
                          <w:szCs w:val="20"/>
                        </w:rPr>
                      </w:pPr>
                      <w:r w:rsidRPr="007A79B9">
                        <w:rPr>
                          <w:rFonts w:asciiTheme="minorHAnsi" w:hAnsiTheme="minorHAnsi"/>
                          <w:sz w:val="20"/>
                          <w:szCs w:val="20"/>
                        </w:rPr>
                        <w:t xml:space="preserve">Lindsey, D. B., &amp; Lindsey, R. B. (2016). BUILD CULTURAL PROFICIENCY TO ENSURE EQUITY. </w:t>
                      </w:r>
                      <w:r w:rsidRPr="007A79B9">
                        <w:rPr>
                          <w:rFonts w:asciiTheme="minorHAnsi" w:hAnsiTheme="minorHAnsi"/>
                          <w:i/>
                          <w:iCs/>
                          <w:sz w:val="20"/>
                          <w:szCs w:val="20"/>
                        </w:rPr>
                        <w:t xml:space="preserve">Journal </w:t>
                      </w:r>
                      <w:proofErr w:type="gramStart"/>
                      <w:r w:rsidRPr="007A79B9">
                        <w:rPr>
                          <w:rFonts w:asciiTheme="minorHAnsi" w:hAnsiTheme="minorHAnsi"/>
                          <w:i/>
                          <w:iCs/>
                          <w:sz w:val="20"/>
                          <w:szCs w:val="20"/>
                        </w:rPr>
                        <w:t>Of</w:t>
                      </w:r>
                      <w:proofErr w:type="gramEnd"/>
                      <w:r w:rsidRPr="007A79B9">
                        <w:rPr>
                          <w:rFonts w:asciiTheme="minorHAnsi" w:hAnsiTheme="minorHAnsi"/>
                          <w:i/>
                          <w:iCs/>
                          <w:sz w:val="20"/>
                          <w:szCs w:val="20"/>
                        </w:rPr>
                        <w:t xml:space="preserve"> Staff Development</w:t>
                      </w:r>
                      <w:r w:rsidRPr="007A79B9">
                        <w:rPr>
                          <w:rFonts w:asciiTheme="minorHAnsi" w:hAnsiTheme="minorHAnsi"/>
                          <w:sz w:val="20"/>
                          <w:szCs w:val="20"/>
                        </w:rPr>
                        <w:t xml:space="preserve">, </w:t>
                      </w:r>
                      <w:r w:rsidRPr="007A79B9">
                        <w:rPr>
                          <w:rFonts w:asciiTheme="minorHAnsi" w:hAnsiTheme="minorHAnsi"/>
                          <w:i/>
                          <w:iCs/>
                          <w:sz w:val="20"/>
                          <w:szCs w:val="20"/>
                        </w:rPr>
                        <w:t>37</w:t>
                      </w:r>
                      <w:r w:rsidRPr="007A79B9">
                        <w:rPr>
                          <w:rFonts w:asciiTheme="minorHAnsi" w:hAnsiTheme="minorHAnsi"/>
                          <w:sz w:val="20"/>
                          <w:szCs w:val="20"/>
                        </w:rPr>
                        <w:t xml:space="preserve">(1), 50-56. </w:t>
                      </w:r>
                    </w:p>
                    <w:p w:rsidR="00E00813" w:rsidRPr="00E00813" w:rsidRDefault="00E00813" w:rsidP="007A79B9">
                      <w:pPr>
                        <w:pStyle w:val="NormalWeb"/>
                        <w:spacing w:before="0" w:beforeAutospacing="0" w:after="0" w:afterAutospacing="0"/>
                        <w:ind w:left="720" w:hanging="720"/>
                        <w:rPr>
                          <w:rFonts w:asciiTheme="minorHAnsi" w:hAnsiTheme="minorHAnsi"/>
                          <w:sz w:val="8"/>
                          <w:szCs w:val="8"/>
                        </w:rPr>
                      </w:pPr>
                    </w:p>
                    <w:p w:rsidR="00181909" w:rsidRDefault="00181909" w:rsidP="00181909">
                      <w:pPr>
                        <w:pStyle w:val="NormalWeb"/>
                        <w:spacing w:before="0" w:beforeAutospacing="0" w:after="0" w:afterAutospacing="0"/>
                        <w:ind w:left="720" w:hanging="720"/>
                        <w:rPr>
                          <w:rFonts w:asciiTheme="minorHAnsi" w:hAnsiTheme="minorHAnsi"/>
                          <w:sz w:val="20"/>
                          <w:szCs w:val="20"/>
                        </w:rPr>
                      </w:pPr>
                      <w:proofErr w:type="spellStart"/>
                      <w:proofErr w:type="gramStart"/>
                      <w:r w:rsidRPr="00181909">
                        <w:rPr>
                          <w:rFonts w:asciiTheme="minorHAnsi" w:hAnsiTheme="minorHAnsi"/>
                          <w:sz w:val="20"/>
                          <w:szCs w:val="20"/>
                        </w:rPr>
                        <w:t>Madhlangobe</w:t>
                      </w:r>
                      <w:proofErr w:type="spellEnd"/>
                      <w:r w:rsidRPr="00181909">
                        <w:rPr>
                          <w:rFonts w:asciiTheme="minorHAnsi" w:hAnsiTheme="minorHAnsi"/>
                          <w:sz w:val="20"/>
                          <w:szCs w:val="20"/>
                        </w:rPr>
                        <w:t>, L., &amp; Gordon, S. P. (2012).</w:t>
                      </w:r>
                      <w:proofErr w:type="gramEnd"/>
                      <w:r w:rsidRPr="00181909">
                        <w:rPr>
                          <w:rFonts w:asciiTheme="minorHAnsi" w:hAnsiTheme="minorHAnsi"/>
                          <w:sz w:val="20"/>
                          <w:szCs w:val="20"/>
                        </w:rPr>
                        <w:t xml:space="preserve"> Culturally Responsive Leadership in a Diverse School: A Case Study of a High School Leader. </w:t>
                      </w:r>
                      <w:r w:rsidRPr="00181909">
                        <w:rPr>
                          <w:rFonts w:asciiTheme="minorHAnsi" w:hAnsiTheme="minorHAnsi"/>
                          <w:i/>
                          <w:iCs/>
                          <w:sz w:val="20"/>
                          <w:szCs w:val="20"/>
                        </w:rPr>
                        <w:t>NASSP Bulletin</w:t>
                      </w:r>
                      <w:r w:rsidRPr="00181909">
                        <w:rPr>
                          <w:rFonts w:asciiTheme="minorHAnsi" w:hAnsiTheme="minorHAnsi"/>
                          <w:sz w:val="20"/>
                          <w:szCs w:val="20"/>
                        </w:rPr>
                        <w:t xml:space="preserve">, </w:t>
                      </w:r>
                      <w:r w:rsidRPr="00181909">
                        <w:rPr>
                          <w:rFonts w:asciiTheme="minorHAnsi" w:hAnsiTheme="minorHAnsi"/>
                          <w:i/>
                          <w:iCs/>
                          <w:sz w:val="20"/>
                          <w:szCs w:val="20"/>
                        </w:rPr>
                        <w:t>96</w:t>
                      </w:r>
                      <w:r w:rsidRPr="00181909">
                        <w:rPr>
                          <w:rFonts w:asciiTheme="minorHAnsi" w:hAnsiTheme="minorHAnsi"/>
                          <w:sz w:val="20"/>
                          <w:szCs w:val="20"/>
                        </w:rPr>
                        <w:t xml:space="preserve">(3), 177-202. </w:t>
                      </w:r>
                    </w:p>
                    <w:p w:rsidR="00E00813" w:rsidRPr="00E00813" w:rsidRDefault="00E00813" w:rsidP="00181909">
                      <w:pPr>
                        <w:pStyle w:val="NormalWeb"/>
                        <w:spacing w:before="0" w:beforeAutospacing="0" w:after="0" w:afterAutospacing="0"/>
                        <w:ind w:left="720" w:hanging="720"/>
                        <w:rPr>
                          <w:rFonts w:asciiTheme="minorHAnsi" w:hAnsiTheme="minorHAnsi"/>
                          <w:sz w:val="8"/>
                          <w:szCs w:val="8"/>
                        </w:rPr>
                      </w:pPr>
                    </w:p>
                    <w:p w:rsidR="00FF662E" w:rsidRPr="00151EEB" w:rsidRDefault="00FF662E" w:rsidP="00FF662E">
                      <w:pPr>
                        <w:pStyle w:val="NormalWeb"/>
                        <w:spacing w:before="0" w:beforeAutospacing="0" w:after="0" w:afterAutospacing="0"/>
                        <w:ind w:left="720" w:hanging="720"/>
                        <w:rPr>
                          <w:rFonts w:asciiTheme="minorHAnsi" w:hAnsiTheme="minorHAnsi"/>
                          <w:sz w:val="20"/>
                          <w:szCs w:val="20"/>
                        </w:rPr>
                      </w:pPr>
                      <w:proofErr w:type="gramStart"/>
                      <w:r>
                        <w:rPr>
                          <w:rFonts w:asciiTheme="minorHAnsi" w:hAnsiTheme="minorHAnsi"/>
                          <w:sz w:val="20"/>
                          <w:szCs w:val="20"/>
                        </w:rPr>
                        <w:t>Santamaria, L. J. &amp; Santamaria, A. P. (2016).</w:t>
                      </w:r>
                      <w:proofErr w:type="gramEnd"/>
                      <w:r>
                        <w:rPr>
                          <w:rFonts w:asciiTheme="minorHAnsi" w:hAnsiTheme="minorHAnsi"/>
                          <w:sz w:val="20"/>
                          <w:szCs w:val="20"/>
                        </w:rPr>
                        <w:t xml:space="preserve"> Toward Culturally Sustaining Leadership: Innovation beyond ‘School Improvement’ Promoting Equity in Diverse Contexts</w:t>
                      </w:r>
                      <w:r w:rsidRPr="00FF662E">
                        <w:rPr>
                          <w:rFonts w:asciiTheme="minorHAnsi" w:hAnsiTheme="minorHAnsi"/>
                          <w:i/>
                          <w:sz w:val="20"/>
                          <w:szCs w:val="20"/>
                        </w:rPr>
                        <w:t xml:space="preserve">. </w:t>
                      </w:r>
                      <w:proofErr w:type="gramStart"/>
                      <w:r w:rsidRPr="00FF662E">
                        <w:rPr>
                          <w:rFonts w:asciiTheme="minorHAnsi" w:hAnsiTheme="minorHAnsi"/>
                          <w:i/>
                          <w:sz w:val="20"/>
                          <w:szCs w:val="20"/>
                        </w:rPr>
                        <w:t>Education Sciences, 6</w:t>
                      </w:r>
                      <w:r>
                        <w:rPr>
                          <w:rFonts w:asciiTheme="minorHAnsi" w:hAnsiTheme="minorHAnsi"/>
                          <w:sz w:val="20"/>
                          <w:szCs w:val="20"/>
                        </w:rPr>
                        <w:t>(4), 33.</w:t>
                      </w:r>
                      <w:proofErr w:type="gramEnd"/>
                    </w:p>
                    <w:p w:rsidR="004D2B49" w:rsidRPr="004D2B49" w:rsidRDefault="004D2B49" w:rsidP="004D2B49">
                      <w:pPr>
                        <w:pStyle w:val="NormalWeb"/>
                        <w:spacing w:before="0" w:beforeAutospacing="0" w:after="0" w:afterAutospacing="0"/>
                        <w:ind w:left="720" w:hanging="720"/>
                        <w:rPr>
                          <w:rFonts w:asciiTheme="minorHAnsi" w:hAnsiTheme="minorHAnsi"/>
                          <w:sz w:val="8"/>
                          <w:szCs w:val="8"/>
                        </w:rPr>
                      </w:pPr>
                    </w:p>
                    <w:p w:rsidR="00B00F32" w:rsidRDefault="00B00F32" w:rsidP="001360AB">
                      <w:pPr>
                        <w:spacing w:after="0"/>
                        <w:ind w:left="720" w:hanging="720"/>
                        <w:rPr>
                          <w:rFonts w:ascii="Gotham Book" w:hAnsi="Gotham Book"/>
                          <w:sz w:val="18"/>
                          <w:szCs w:val="18"/>
                        </w:rPr>
                      </w:pPr>
                    </w:p>
                    <w:p w:rsidR="007A79B9" w:rsidRPr="0031665E" w:rsidRDefault="001360AB" w:rsidP="007A79B9">
                      <w:pPr>
                        <w:pStyle w:val="NormalWeb"/>
                        <w:spacing w:before="0" w:beforeAutospacing="0" w:after="0" w:afterAutospacing="0"/>
                        <w:ind w:left="720" w:hanging="720"/>
                        <w:rPr>
                          <w:rFonts w:asciiTheme="minorHAnsi" w:hAnsiTheme="minorHAnsi"/>
                          <w:sz w:val="20"/>
                          <w:szCs w:val="20"/>
                        </w:rPr>
                      </w:pPr>
                      <w:r>
                        <w:rPr>
                          <w:rFonts w:asciiTheme="minorHAnsi" w:hAnsiTheme="minorHAnsi"/>
                          <w:sz w:val="20"/>
                          <w:szCs w:val="20"/>
                        </w:rPr>
                        <w:t xml:space="preserve"> </w:t>
                      </w:r>
                    </w:p>
                    <w:p w:rsidR="005C6B0D" w:rsidRDefault="005C6B0D"/>
                    <w:p w:rsidR="002D5468" w:rsidRDefault="002D5468"/>
                  </w:txbxContent>
                </v:textbox>
              </v:shape>
            </w:pict>
          </mc:Fallback>
        </mc:AlternateContent>
      </w:r>
      <w:r w:rsidR="00AE54FA">
        <w:rPr>
          <w:noProof/>
        </w:rPr>
        <mc:AlternateContent>
          <mc:Choice Requires="wpg">
            <w:drawing>
              <wp:anchor distT="0" distB="0" distL="114300" distR="114300" simplePos="0" relativeHeight="251670528" behindDoc="0" locked="0" layoutInCell="1" allowOverlap="1" wp14:anchorId="0D1887AF" wp14:editId="0119FF52">
                <wp:simplePos x="0" y="0"/>
                <wp:positionH relativeFrom="page">
                  <wp:posOffset>4069080</wp:posOffset>
                </wp:positionH>
                <wp:positionV relativeFrom="page">
                  <wp:posOffset>868680</wp:posOffset>
                </wp:positionV>
                <wp:extent cx="3230245" cy="8778240"/>
                <wp:effectExtent l="0" t="0" r="27305" b="22860"/>
                <wp:wrapNone/>
                <wp:docPr id="43" name="Group 43"/>
                <wp:cNvGraphicFramePr/>
                <a:graphic xmlns:a="http://schemas.openxmlformats.org/drawingml/2006/main">
                  <a:graphicData uri="http://schemas.microsoft.com/office/word/2010/wordprocessingGroup">
                    <wpg:wgp>
                      <wpg:cNvGrpSpPr/>
                      <wpg:grpSpPr>
                        <a:xfrm>
                          <a:off x="0" y="0"/>
                          <a:ext cx="3230245" cy="8778240"/>
                          <a:chOff x="-297603" y="0"/>
                          <a:chExt cx="2700911" cy="9118435"/>
                        </a:xfrm>
                      </wpg:grpSpPr>
                      <wps:wsp>
                        <wps:cNvPr id="44" name="AutoShape 14"/>
                        <wps:cNvSpPr>
                          <a:spLocks noChangeArrowheads="1"/>
                        </wps:cNvSpPr>
                        <wps:spPr bwMode="auto">
                          <a:xfrm>
                            <a:off x="-265746" y="1"/>
                            <a:ext cx="2669054" cy="9118434"/>
                          </a:xfrm>
                          <a:prstGeom prst="rect">
                            <a:avLst/>
                          </a:prstGeom>
                          <a:solidFill>
                            <a:schemeClr val="bg1"/>
                          </a:solidFill>
                          <a:ln w="15875">
                            <a:solidFill>
                              <a:schemeClr val="bg2">
                                <a:lumMod val="50000"/>
                              </a:schemeClr>
                            </a:solidFill>
                          </a:ln>
                          <a:extLst/>
                        </wps:spPr>
                        <wps:style>
                          <a:lnRef idx="0">
                            <a:scrgbClr r="0" g="0" b="0"/>
                          </a:lnRef>
                          <a:fillRef idx="1002">
                            <a:schemeClr val="lt2"/>
                          </a:fillRef>
                          <a:effectRef idx="0">
                            <a:scrgbClr r="0" g="0" b="0"/>
                          </a:effectRef>
                          <a:fontRef idx="major"/>
                        </wps:style>
                        <wps:txbx>
                          <w:txbxContent>
                            <w:p w:rsidR="00353B14" w:rsidRPr="006E3A78" w:rsidRDefault="00573FC4" w:rsidP="00353B14">
                              <w:pPr>
                                <w:pStyle w:val="Heading1"/>
                                <w:rPr>
                                  <w:rFonts w:ascii="Gotham Bold" w:hAnsi="Gotham Bold"/>
                                  <w:color w:val="0E22B2"/>
                                  <w:sz w:val="20"/>
                                  <w:szCs w:val="20"/>
                                </w:rPr>
                              </w:pPr>
                              <w:r w:rsidRPr="006E3A78">
                                <w:rPr>
                                  <w:rFonts w:ascii="Gotham Bold" w:hAnsi="Gotham Bold"/>
                                  <w:color w:val="0E22B2"/>
                                  <w:sz w:val="20"/>
                                  <w:szCs w:val="20"/>
                                </w:rPr>
                                <w:t>Links to Information</w:t>
                              </w:r>
                            </w:p>
                            <w:p w:rsidR="00353B14" w:rsidRPr="00172B9C" w:rsidRDefault="00353B14" w:rsidP="00353B14">
                              <w:pPr>
                                <w:spacing w:after="0"/>
                                <w:rPr>
                                  <w:rFonts w:ascii="Gotham Book" w:hAnsi="Gotham Book"/>
                                  <w:sz w:val="16"/>
                                  <w:szCs w:val="16"/>
                                  <w:lang w:eastAsia="ja-JP"/>
                                </w:rPr>
                              </w:pPr>
                            </w:p>
                            <w:p w:rsidR="00672091" w:rsidRPr="006E3A78" w:rsidRDefault="00672091" w:rsidP="00353B14">
                              <w:pPr>
                                <w:spacing w:after="0"/>
                                <w:rPr>
                                  <w:rFonts w:ascii="Gotham Book" w:hAnsi="Gotham Book"/>
                                  <w:b/>
                                  <w:sz w:val="20"/>
                                  <w:szCs w:val="20"/>
                                </w:rPr>
                              </w:pPr>
                              <w:r w:rsidRPr="006E3A78">
                                <w:rPr>
                                  <w:rFonts w:ascii="Gotham Book" w:hAnsi="Gotham Book"/>
                                  <w:b/>
                                  <w:sz w:val="20"/>
                                  <w:szCs w:val="20"/>
                                </w:rPr>
                                <w:t>Assessing Schoolwide Cultural Competence: Implications for School Leadership Preparation</w:t>
                              </w:r>
                            </w:p>
                            <w:p w:rsidR="00672091" w:rsidRDefault="00D2197D" w:rsidP="00353B14">
                              <w:pPr>
                                <w:spacing w:after="0"/>
                                <w:rPr>
                                  <w:sz w:val="18"/>
                                  <w:szCs w:val="18"/>
                                </w:rPr>
                              </w:pPr>
                              <w:hyperlink r:id="rId22" w:history="1">
                                <w:r w:rsidR="006E3A78" w:rsidRPr="006E3A78">
                                  <w:rPr>
                                    <w:rStyle w:val="Hyperlink"/>
                                    <w:sz w:val="18"/>
                                    <w:szCs w:val="18"/>
                                  </w:rPr>
                                  <w:t>http://search.ebscohost.com/login.aspx?direct=true&amp;db=eric&amp;AN=EJ860703&amp;site=eds-live&amp;scope=site</w:t>
                                </w:r>
                              </w:hyperlink>
                            </w:p>
                            <w:p w:rsidR="006E3A78" w:rsidRPr="006E3A78" w:rsidRDefault="006E3A78" w:rsidP="00353B14">
                              <w:pPr>
                                <w:spacing w:after="0"/>
                                <w:rPr>
                                  <w:rFonts w:ascii="Gotham Book" w:hAnsi="Gotham Book"/>
                                  <w:b/>
                                  <w:sz w:val="8"/>
                                  <w:szCs w:val="8"/>
                                </w:rPr>
                              </w:pPr>
                            </w:p>
                            <w:p w:rsidR="00353B14" w:rsidRDefault="00CC7039" w:rsidP="00353B14">
                              <w:pPr>
                                <w:spacing w:after="0"/>
                                <w:rPr>
                                  <w:sz w:val="18"/>
                                  <w:szCs w:val="18"/>
                                </w:rPr>
                              </w:pPr>
                              <w:r w:rsidRPr="006E3A78">
                                <w:rPr>
                                  <w:rFonts w:ascii="Gotham Book" w:hAnsi="Gotham Book"/>
                                  <w:b/>
                                  <w:sz w:val="20"/>
                                  <w:szCs w:val="20"/>
                                </w:rPr>
                                <w:t>Build Cultural Proficiency to Ensure Equity</w:t>
                              </w:r>
                              <w:r w:rsidR="007A79B9">
                                <w:t xml:space="preserve"> </w:t>
                              </w:r>
                              <w:hyperlink r:id="rId23" w:history="1">
                                <w:r w:rsidR="007A79B9" w:rsidRPr="007A79B9">
                                  <w:rPr>
                                    <w:rStyle w:val="Hyperlink"/>
                                    <w:sz w:val="18"/>
                                    <w:szCs w:val="18"/>
                                  </w:rPr>
                                  <w:t>http://search.ebscohost.com/login.aspx?direct=true&amp;db=ehh&amp;AN=114061356&amp;site=eds-live&amp;scope=site</w:t>
                                </w:r>
                              </w:hyperlink>
                            </w:p>
                            <w:p w:rsidR="007A79B9" w:rsidRPr="007A79B9" w:rsidRDefault="007A79B9" w:rsidP="00353B14">
                              <w:pPr>
                                <w:spacing w:after="0"/>
                                <w:rPr>
                                  <w:rStyle w:val="Hyperlink"/>
                                  <w:rFonts w:ascii="Gotham Book" w:hAnsi="Gotham Book"/>
                                  <w:b/>
                                  <w:color w:val="auto"/>
                                  <w:sz w:val="8"/>
                                  <w:szCs w:val="8"/>
                                  <w:u w:val="none"/>
                                </w:rPr>
                              </w:pPr>
                            </w:p>
                            <w:p w:rsidR="00672091" w:rsidRPr="006E3A78" w:rsidRDefault="00672091" w:rsidP="00353B14">
                              <w:pPr>
                                <w:spacing w:after="0"/>
                                <w:rPr>
                                  <w:rStyle w:val="Hyperlink"/>
                                  <w:rFonts w:ascii="Gotham Book" w:hAnsi="Gotham Book"/>
                                  <w:b/>
                                  <w:color w:val="auto"/>
                                  <w:sz w:val="20"/>
                                  <w:szCs w:val="20"/>
                                  <w:u w:val="none"/>
                                </w:rPr>
                              </w:pPr>
                              <w:r w:rsidRPr="006E3A78">
                                <w:rPr>
                                  <w:rStyle w:val="Hyperlink"/>
                                  <w:rFonts w:ascii="Gotham Book" w:hAnsi="Gotham Book"/>
                                  <w:b/>
                                  <w:color w:val="auto"/>
                                  <w:sz w:val="20"/>
                                  <w:szCs w:val="20"/>
                                  <w:u w:val="none"/>
                                </w:rPr>
                                <w:t>Culturally Responsive Leadership in a Diverse School: A Case Study of a High School Leader</w:t>
                              </w:r>
                            </w:p>
                            <w:p w:rsidR="00353B14" w:rsidRPr="00181909" w:rsidRDefault="00D2197D" w:rsidP="00353B14">
                              <w:pPr>
                                <w:spacing w:after="0"/>
                                <w:rPr>
                                  <w:rFonts w:ascii="Gotham Book" w:hAnsi="Gotham Book"/>
                                  <w:b/>
                                  <w:sz w:val="8"/>
                                  <w:szCs w:val="8"/>
                                </w:rPr>
                              </w:pPr>
                              <w:hyperlink r:id="rId24" w:history="1">
                                <w:r w:rsidR="00181909" w:rsidRPr="00181909">
                                  <w:rPr>
                                    <w:rStyle w:val="Hyperlink"/>
                                    <w:sz w:val="18"/>
                                    <w:szCs w:val="18"/>
                                  </w:rPr>
                                  <w:t>http://search.ebscohost.com/login.aspx?direct=true&amp;db=eric&amp;AN=EJ979118&amp;site=eds-live&amp;scope=site</w:t>
                                </w:r>
                              </w:hyperlink>
                              <w:r w:rsidR="00181909" w:rsidRPr="00181909">
                                <w:rPr>
                                  <w:sz w:val="18"/>
                                  <w:szCs w:val="18"/>
                                </w:rPr>
                                <w:br/>
                              </w:r>
                            </w:p>
                            <w:p w:rsidR="00353B14" w:rsidRPr="006E3A78" w:rsidRDefault="00CC7039" w:rsidP="00353B14">
                              <w:pPr>
                                <w:spacing w:after="0"/>
                                <w:rPr>
                                  <w:rFonts w:ascii="Gotham Book" w:hAnsi="Gotham Book"/>
                                  <w:b/>
                                  <w:sz w:val="20"/>
                                  <w:szCs w:val="20"/>
                                </w:rPr>
                              </w:pPr>
                              <w:r w:rsidRPr="006E3A78">
                                <w:rPr>
                                  <w:rFonts w:ascii="Gotham Book" w:hAnsi="Gotham Book"/>
                                  <w:b/>
                                  <w:sz w:val="20"/>
                                  <w:szCs w:val="20"/>
                                </w:rPr>
                                <w:t>Diversity Responsive Schools</w:t>
                              </w:r>
                            </w:p>
                            <w:p w:rsidR="00353B14" w:rsidRDefault="00D2197D" w:rsidP="00353B14">
                              <w:pPr>
                                <w:spacing w:after="0"/>
                                <w:rPr>
                                  <w:rFonts w:ascii="Gotham Book" w:hAnsi="Gotham Book"/>
                                  <w:sz w:val="18"/>
                                  <w:szCs w:val="18"/>
                                </w:rPr>
                              </w:pPr>
                              <w:hyperlink r:id="rId25" w:history="1">
                                <w:r w:rsidR="00745620" w:rsidRPr="00C20442">
                                  <w:rPr>
                                    <w:rStyle w:val="Hyperlink"/>
                                    <w:rFonts w:ascii="Gotham Book" w:hAnsi="Gotham Book"/>
                                    <w:sz w:val="18"/>
                                    <w:szCs w:val="18"/>
                                  </w:rPr>
                                  <w:t>http://www.tolerance.org/sites/default/files/general/Diversity%20Responsive%20Schools_TT%20white%20paper%20Hawley.pdf</w:t>
                                </w:r>
                              </w:hyperlink>
                            </w:p>
                            <w:p w:rsidR="00745620" w:rsidRPr="0018173E" w:rsidRDefault="00745620" w:rsidP="00353B14">
                              <w:pPr>
                                <w:spacing w:after="0"/>
                                <w:rPr>
                                  <w:rFonts w:ascii="Gotham Book" w:hAnsi="Gotham Book"/>
                                  <w:sz w:val="8"/>
                                  <w:szCs w:val="8"/>
                                </w:rPr>
                              </w:pPr>
                            </w:p>
                            <w:p w:rsidR="00353B14" w:rsidRPr="006E3A78" w:rsidRDefault="00CC7039" w:rsidP="00353B14">
                              <w:pPr>
                                <w:spacing w:after="0"/>
                                <w:rPr>
                                  <w:rFonts w:ascii="Gotham Book" w:hAnsi="Gotham Book"/>
                                  <w:b/>
                                  <w:sz w:val="20"/>
                                  <w:szCs w:val="20"/>
                                </w:rPr>
                              </w:pPr>
                              <w:r w:rsidRPr="006E3A78">
                                <w:rPr>
                                  <w:rFonts w:ascii="Gotham Book" w:hAnsi="Gotham Book"/>
                                  <w:b/>
                                  <w:sz w:val="20"/>
                                  <w:szCs w:val="20"/>
                                </w:rPr>
                                <w:t>Questioning Our Beliefs and Biases</w:t>
                              </w:r>
                            </w:p>
                            <w:p w:rsidR="00353B14" w:rsidRDefault="00D2197D" w:rsidP="00353B14">
                              <w:pPr>
                                <w:spacing w:after="0"/>
                                <w:rPr>
                                  <w:rFonts w:ascii="Gotham Book" w:hAnsi="Gotham Book"/>
                                  <w:sz w:val="18"/>
                                  <w:szCs w:val="18"/>
                                </w:rPr>
                              </w:pPr>
                              <w:hyperlink r:id="rId26" w:history="1">
                                <w:r w:rsidR="00E3453A" w:rsidRPr="00C20442">
                                  <w:rPr>
                                    <w:rStyle w:val="Hyperlink"/>
                                    <w:rFonts w:ascii="Gotham Book" w:hAnsi="Gotham Book"/>
                                    <w:sz w:val="18"/>
                                    <w:szCs w:val="18"/>
                                  </w:rPr>
                                  <w:t>http://www.ascd.org/publications/educational-leadership/nov10/vol68/num03/Questioning-Our-Beliefs-and-Biases.aspx</w:t>
                                </w:r>
                              </w:hyperlink>
                            </w:p>
                            <w:p w:rsidR="005B3577" w:rsidRPr="005B3577" w:rsidRDefault="005B3577" w:rsidP="00353B14">
                              <w:pPr>
                                <w:spacing w:after="0"/>
                                <w:rPr>
                                  <w:rFonts w:ascii="Gotham Book" w:hAnsi="Gotham Book"/>
                                  <w:sz w:val="8"/>
                                  <w:szCs w:val="8"/>
                                </w:rPr>
                              </w:pPr>
                            </w:p>
                            <w:p w:rsidR="00353B14" w:rsidRPr="006E3A78" w:rsidRDefault="00CC7039" w:rsidP="00353B14">
                              <w:pPr>
                                <w:spacing w:after="0"/>
                                <w:rPr>
                                  <w:rFonts w:ascii="Gotham Book" w:hAnsi="Gotham Book"/>
                                  <w:b/>
                                  <w:sz w:val="20"/>
                                  <w:szCs w:val="20"/>
                                </w:rPr>
                              </w:pPr>
                              <w:r w:rsidRPr="006E3A78">
                                <w:rPr>
                                  <w:rFonts w:ascii="Gotham Book" w:hAnsi="Gotham Book"/>
                                  <w:b/>
                                  <w:sz w:val="20"/>
                                  <w:szCs w:val="20"/>
                                </w:rPr>
                                <w:t>Shaping Culturally Responsive School Environments</w:t>
                              </w:r>
                            </w:p>
                            <w:p w:rsidR="00353B14" w:rsidRPr="004B5758" w:rsidRDefault="00D2197D" w:rsidP="00353B14">
                              <w:pPr>
                                <w:spacing w:after="0"/>
                                <w:rPr>
                                  <w:rFonts w:ascii="Gotham Book" w:hAnsi="Gotham Book"/>
                                  <w:sz w:val="8"/>
                                  <w:szCs w:val="8"/>
                                </w:rPr>
                              </w:pPr>
                              <w:hyperlink r:id="rId27" w:history="1">
                                <w:r w:rsidR="004B5758" w:rsidRPr="004B5758">
                                  <w:rPr>
                                    <w:rStyle w:val="Hyperlink"/>
                                    <w:sz w:val="18"/>
                                    <w:szCs w:val="18"/>
                                  </w:rPr>
                                  <w:t>http://search.ebscohost.com/login.aspx?direct=true&amp;db=mfi&amp;AN=99956480&amp;site=eds-live&amp;scope=site</w:t>
                                </w:r>
                              </w:hyperlink>
                              <w:r w:rsidR="004B5758" w:rsidRPr="004B5758">
                                <w:rPr>
                                  <w:sz w:val="18"/>
                                  <w:szCs w:val="18"/>
                                </w:rPr>
                                <w:br/>
                              </w:r>
                            </w:p>
                            <w:p w:rsidR="00353B14" w:rsidRPr="006E3A78" w:rsidRDefault="00353B14" w:rsidP="00353B14">
                              <w:pPr>
                                <w:spacing w:after="0"/>
                                <w:rPr>
                                  <w:rFonts w:ascii="Gotham Book" w:hAnsi="Gotham Book"/>
                                  <w:b/>
                                  <w:sz w:val="20"/>
                                  <w:szCs w:val="20"/>
                                </w:rPr>
                              </w:pPr>
                              <w:r w:rsidRPr="006E3A78">
                                <w:rPr>
                                  <w:rFonts w:ascii="Gotham Book" w:hAnsi="Gotham Book"/>
                                  <w:b/>
                                  <w:sz w:val="20"/>
                                  <w:szCs w:val="20"/>
                                </w:rPr>
                                <w:t>S</w:t>
                              </w:r>
                              <w:r w:rsidR="00CC7039" w:rsidRPr="006E3A78">
                                <w:rPr>
                                  <w:rFonts w:ascii="Gotham Book" w:hAnsi="Gotham Book"/>
                                  <w:b/>
                                  <w:sz w:val="20"/>
                                  <w:szCs w:val="20"/>
                                </w:rPr>
                                <w:t>trategies for Building Cultural Competency</w:t>
                              </w:r>
                            </w:p>
                            <w:p w:rsidR="006D4E26" w:rsidRDefault="00D2197D" w:rsidP="00353B14">
                              <w:pPr>
                                <w:spacing w:after="0" w:line="240" w:lineRule="auto"/>
                                <w:rPr>
                                  <w:rFonts w:ascii="Gotham Book" w:hAnsi="Gotham Book"/>
                                  <w:sz w:val="18"/>
                                  <w:szCs w:val="18"/>
                                </w:rPr>
                              </w:pPr>
                              <w:hyperlink r:id="rId28" w:history="1">
                                <w:r w:rsidR="00E34294" w:rsidRPr="00AA41B4">
                                  <w:rPr>
                                    <w:rStyle w:val="Hyperlink"/>
                                    <w:rFonts w:ascii="Gotham Book" w:hAnsi="Gotham Book"/>
                                    <w:sz w:val="18"/>
                                    <w:szCs w:val="18"/>
                                  </w:rPr>
                                  <w:t>http://gssaweb.org/wp-content/uploads/2015/04/Strategies-for-Building-Cultural-Competency-1.pdf</w:t>
                                </w:r>
                              </w:hyperlink>
                            </w:p>
                            <w:p w:rsidR="008C3408" w:rsidRPr="008C3408" w:rsidRDefault="008C3408" w:rsidP="00353B14">
                              <w:pPr>
                                <w:spacing w:after="0" w:line="240" w:lineRule="auto"/>
                                <w:rPr>
                                  <w:rFonts w:ascii="Gotham Book" w:hAnsi="Gotham Book"/>
                                  <w:sz w:val="8"/>
                                  <w:szCs w:val="8"/>
                                </w:rPr>
                              </w:pPr>
                            </w:p>
                            <w:p w:rsidR="00E34294" w:rsidRPr="00E34294" w:rsidRDefault="00E34294" w:rsidP="00353B14">
                              <w:pPr>
                                <w:spacing w:after="0" w:line="240" w:lineRule="auto"/>
                                <w:rPr>
                                  <w:rFonts w:ascii="Gotham Book" w:hAnsi="Gotham Book"/>
                                  <w:b/>
                                  <w:sz w:val="8"/>
                                  <w:szCs w:val="8"/>
                                </w:rPr>
                              </w:pPr>
                            </w:p>
                            <w:p w:rsidR="006D4E26" w:rsidRPr="006E3A78" w:rsidRDefault="006D4E26" w:rsidP="00353B14">
                              <w:pPr>
                                <w:spacing w:after="0" w:line="240" w:lineRule="auto"/>
                                <w:rPr>
                                  <w:rFonts w:ascii="Gotham Book" w:hAnsi="Gotham Book"/>
                                  <w:b/>
                                  <w:sz w:val="20"/>
                                  <w:szCs w:val="20"/>
                                </w:rPr>
                              </w:pPr>
                              <w:r w:rsidRPr="006E3A78">
                                <w:rPr>
                                  <w:rFonts w:ascii="Gotham Book" w:hAnsi="Gotham Book"/>
                                  <w:b/>
                                  <w:sz w:val="20"/>
                                  <w:szCs w:val="20"/>
                                </w:rPr>
                                <w:t>The Developmental Model of Intercultural Sensitivity: A Tool for Understanding Principals’ Cultural Competence</w:t>
                              </w:r>
                            </w:p>
                            <w:p w:rsidR="006D4E26" w:rsidRPr="00151EEB" w:rsidRDefault="00D2197D" w:rsidP="00353B14">
                              <w:pPr>
                                <w:spacing w:after="0" w:line="240" w:lineRule="auto"/>
                                <w:rPr>
                                  <w:rFonts w:ascii="Gotham Book" w:hAnsi="Gotham Book"/>
                                  <w:b/>
                                  <w:sz w:val="8"/>
                                  <w:szCs w:val="8"/>
                                </w:rPr>
                              </w:pPr>
                              <w:hyperlink r:id="rId29" w:history="1">
                                <w:r w:rsidR="00151EEB" w:rsidRPr="00151EEB">
                                  <w:rPr>
                                    <w:rStyle w:val="Hyperlink"/>
                                    <w:sz w:val="18"/>
                                    <w:szCs w:val="18"/>
                                  </w:rPr>
                                  <w:t>http://search.ebscohost.com/login.aspx?direct=true&amp;db=eric&amp;AN=EJ968085&amp;site=eds-live&amp;scope=site</w:t>
                                </w:r>
                              </w:hyperlink>
                              <w:r w:rsidR="00151EEB" w:rsidRPr="00151EEB">
                                <w:rPr>
                                  <w:sz w:val="18"/>
                                  <w:szCs w:val="18"/>
                                </w:rPr>
                                <w:br/>
                              </w:r>
                            </w:p>
                            <w:p w:rsidR="00CC7039" w:rsidRPr="00036E42" w:rsidRDefault="00CC7039" w:rsidP="00353B14">
                              <w:pPr>
                                <w:spacing w:after="0" w:line="240" w:lineRule="auto"/>
                                <w:rPr>
                                  <w:rFonts w:ascii="Gotham Book" w:hAnsi="Gotham Book"/>
                                  <w:b/>
                                  <w:sz w:val="8"/>
                                  <w:szCs w:val="8"/>
                                </w:rPr>
                              </w:pPr>
                            </w:p>
                            <w:p w:rsidR="00CC7039" w:rsidRPr="006E3A78" w:rsidRDefault="00CC7039" w:rsidP="00353B14">
                              <w:pPr>
                                <w:spacing w:after="0" w:line="240" w:lineRule="auto"/>
                                <w:rPr>
                                  <w:rFonts w:ascii="Gotham Book" w:hAnsi="Gotham Book"/>
                                  <w:b/>
                                  <w:sz w:val="20"/>
                                  <w:szCs w:val="20"/>
                                </w:rPr>
                              </w:pPr>
                              <w:r w:rsidRPr="006E3A78">
                                <w:rPr>
                                  <w:rFonts w:ascii="Gotham Book" w:hAnsi="Gotham Book"/>
                                  <w:b/>
                                  <w:sz w:val="20"/>
                                  <w:szCs w:val="20"/>
                                </w:rPr>
                                <w:t>Toward Culturally Sustaining Leadership: Innovation beyond ‘School Improvement’ Promoting Equity in Diverse Contexts</w:t>
                              </w:r>
                            </w:p>
                            <w:p w:rsidR="00CC7039" w:rsidRPr="00FF662E" w:rsidRDefault="00D2197D" w:rsidP="00353B14">
                              <w:pPr>
                                <w:spacing w:after="0" w:line="240" w:lineRule="auto"/>
                                <w:rPr>
                                  <w:rFonts w:ascii="Gotham Book" w:hAnsi="Gotham Book"/>
                                  <w:sz w:val="18"/>
                                  <w:szCs w:val="18"/>
                                </w:rPr>
                              </w:pPr>
                              <w:hyperlink r:id="rId30" w:history="1">
                                <w:r w:rsidR="00FF662E" w:rsidRPr="00FF662E">
                                  <w:rPr>
                                    <w:rStyle w:val="Hyperlink"/>
                                    <w:rFonts w:ascii="Gotham Book" w:hAnsi="Gotham Book"/>
                                    <w:sz w:val="18"/>
                                    <w:szCs w:val="18"/>
                                  </w:rPr>
                                  <w:t>http://www.mdpi.com/2227-7102/6/4/33/htm</w:t>
                                </w:r>
                              </w:hyperlink>
                            </w:p>
                            <w:p w:rsidR="00FF662E" w:rsidRPr="00FF662E" w:rsidRDefault="00FF662E" w:rsidP="00353B14">
                              <w:pPr>
                                <w:spacing w:after="0" w:line="240" w:lineRule="auto"/>
                                <w:rPr>
                                  <w:rFonts w:ascii="Gotham Book" w:hAnsi="Gotham Book"/>
                                  <w:b/>
                                  <w:sz w:val="8"/>
                                  <w:szCs w:val="8"/>
                                </w:rPr>
                              </w:pPr>
                            </w:p>
                            <w:p w:rsidR="00036E42" w:rsidRPr="00036E42" w:rsidRDefault="00036E42" w:rsidP="00353B14">
                              <w:pPr>
                                <w:spacing w:after="0" w:line="240" w:lineRule="auto"/>
                                <w:rPr>
                                  <w:rFonts w:ascii="Gotham Book" w:hAnsi="Gotham Book"/>
                                  <w:b/>
                                  <w:sz w:val="8"/>
                                  <w:szCs w:val="8"/>
                                </w:rPr>
                              </w:pPr>
                            </w:p>
                            <w:p w:rsidR="00CC7039" w:rsidRPr="006E3A78" w:rsidRDefault="00CC7039" w:rsidP="00353B14">
                              <w:pPr>
                                <w:spacing w:after="0" w:line="240" w:lineRule="auto"/>
                                <w:rPr>
                                  <w:color w:val="1F497D" w:themeColor="text2"/>
                                  <w:sz w:val="20"/>
                                  <w:szCs w:val="20"/>
                                </w:rPr>
                              </w:pPr>
                              <w:r w:rsidRPr="006E3A78">
                                <w:rPr>
                                  <w:rFonts w:ascii="Gotham Book" w:hAnsi="Gotham Book"/>
                                  <w:b/>
                                  <w:sz w:val="20"/>
                                  <w:szCs w:val="20"/>
                                </w:rPr>
                                <w:t>Unconscious Bias When Good Intentions Aren’t Enough</w:t>
                              </w:r>
                            </w:p>
                            <w:p w:rsidR="00665E58" w:rsidRDefault="00D2197D" w:rsidP="00353B14">
                              <w:pPr>
                                <w:spacing w:after="0" w:line="240" w:lineRule="auto"/>
                                <w:rPr>
                                  <w:sz w:val="18"/>
                                  <w:szCs w:val="18"/>
                                </w:rPr>
                              </w:pPr>
                              <w:hyperlink r:id="rId31" w:history="1">
                                <w:r w:rsidR="00665E58" w:rsidRPr="00665E58">
                                  <w:rPr>
                                    <w:rStyle w:val="Hyperlink"/>
                                    <w:sz w:val="18"/>
                                    <w:szCs w:val="18"/>
                                  </w:rPr>
                                  <w:t>http://search.ebscohost.com/login.aspx?direct=true&amp;db=mih&amp;AN=119446317&amp;site=eds-live</w:t>
                                </w:r>
                              </w:hyperlink>
                            </w:p>
                            <w:p w:rsidR="00353B14" w:rsidRPr="00665E58" w:rsidRDefault="00665E58" w:rsidP="00353B14">
                              <w:pPr>
                                <w:spacing w:after="0" w:line="240" w:lineRule="auto"/>
                                <w:rPr>
                                  <w:sz w:val="18"/>
                                  <w:szCs w:val="18"/>
                                </w:rPr>
                              </w:pPr>
                              <w:r w:rsidRPr="00665E58">
                                <w:rPr>
                                  <w:sz w:val="18"/>
                                  <w:szCs w:val="18"/>
                                </w:rPr>
                                <w:br/>
                              </w:r>
                            </w:p>
                          </w:txbxContent>
                        </wps:txbx>
                        <wps:bodyPr rot="0" vert="horz" wrap="square" lIns="182880" tIns="457200" rIns="182880" bIns="73152" anchor="t" anchorCtr="0" upright="1">
                          <a:noAutofit/>
                        </wps:bodyPr>
                      </wps:wsp>
                      <wps:wsp>
                        <wps:cNvPr id="45" name="Rectangle 45"/>
                        <wps:cNvSpPr/>
                        <wps:spPr>
                          <a:xfrm>
                            <a:off x="-297603" y="0"/>
                            <a:ext cx="2700705" cy="672329"/>
                          </a:xfrm>
                          <a:prstGeom prst="rect">
                            <a:avLst/>
                          </a:prstGeom>
                          <a:solidFill>
                            <a:srgbClr val="0E22B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53B14" w:rsidRPr="002F357F" w:rsidRDefault="00353B14" w:rsidP="00353B14">
                              <w:pPr>
                                <w:spacing w:before="240"/>
                                <w:rPr>
                                  <w:color w:val="4F81BD" w:themeColor="accent1"/>
                                  <w:lang w:bidi="hi-IN"/>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s:wsp>
                        <wps:cNvPr id="46" name="Rectangle 46"/>
                        <wps:cNvSpPr/>
                        <wps:spPr>
                          <a:xfrm>
                            <a:off x="-265746" y="8745794"/>
                            <a:ext cx="2668855" cy="317234"/>
                          </a:xfrm>
                          <a:prstGeom prst="rect">
                            <a:avLst/>
                          </a:prstGeom>
                          <a:solidFill>
                            <a:srgbClr val="0E22B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53B14" w:rsidRDefault="00353B14" w:rsidP="00353B14">
                              <w:pPr>
                                <w:spacing w:before="240"/>
                                <w:rPr>
                                  <w:color w:val="FFFFFF" w:themeColor="background1"/>
                                  <w:lang w:bidi="hi-IN"/>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Group 43" o:spid="_x0000_s1033" style="position:absolute;margin-left:320.4pt;margin-top:68.4pt;width:254.35pt;height:691.2pt;z-index:251670528;mso-position-horizontal-relative:page;mso-position-vertical-relative:page" coordorigin="-2976" coordsize="27009,91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">
                <v:rect id="AutoShape 14" o:spid="_x0000_s1034" style="position:absolute;left:-2657;width:26690;height:911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7H3ZMIA&#10;AADbAAAADwAAAGRycy9kb3ducmV2LnhtbESPS4vCQBCE74L/YWjBi6wTRYIbHUV3WRBvPnbPbabz&#10;wExPyEw0++8dQfBYVNVX1HLdmUrcqHGlZQWTcQSCOLW65FzB+fTzMQfhPLLGyjIp+CcH61W/t8RE&#10;2zsf6Hb0uQgQdgkqKLyvEyldWpBBN7Y1cfAy2xj0QTa51A3eA9xUchpFsTRYclgosKavgtLrsTUK&#10;9Pf+9zNut5y5+Krbv40c4SVTajjoNgsQnjr/Dr/aO61gNoPnl/AD5O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sfdkwgAAANsAAAAPAAAAAAAAAAAAAAAAAJgCAABkcnMvZG93&#10;bnJldi54bWxQSwUGAAAAAAQABAD1AAAAhwMAAAAA&#10;" fillcolor="white [3212]" strokecolor="#938953 [1614]" strokeweight="1.25pt">
                  <v:textbox inset="14.4pt,36pt,14.4pt,5.76pt">
                    <w:txbxContent>
                      <w:p w:rsidR="00353B14" w:rsidRPr="006E3A78" w:rsidRDefault="00573FC4" w:rsidP="00353B14">
                        <w:pPr>
                          <w:pStyle w:val="Heading1"/>
                          <w:rPr>
                            <w:rFonts w:ascii="Gotham Bold" w:hAnsi="Gotham Bold"/>
                            <w:color w:val="0E22B2"/>
                            <w:sz w:val="20"/>
                            <w:szCs w:val="20"/>
                          </w:rPr>
                        </w:pPr>
                        <w:r w:rsidRPr="006E3A78">
                          <w:rPr>
                            <w:rFonts w:ascii="Gotham Bold" w:hAnsi="Gotham Bold"/>
                            <w:color w:val="0E22B2"/>
                            <w:sz w:val="20"/>
                            <w:szCs w:val="20"/>
                          </w:rPr>
                          <w:t>Links to Information</w:t>
                        </w:r>
                      </w:p>
                      <w:p w:rsidR="00353B14" w:rsidRPr="00172B9C" w:rsidRDefault="00353B14" w:rsidP="00353B14">
                        <w:pPr>
                          <w:spacing w:after="0"/>
                          <w:rPr>
                            <w:rFonts w:ascii="Gotham Book" w:hAnsi="Gotham Book"/>
                            <w:sz w:val="16"/>
                            <w:szCs w:val="16"/>
                            <w:lang w:eastAsia="ja-JP"/>
                          </w:rPr>
                        </w:pPr>
                      </w:p>
                      <w:p w:rsidR="00672091" w:rsidRPr="006E3A78" w:rsidRDefault="00672091" w:rsidP="00353B14">
                        <w:pPr>
                          <w:spacing w:after="0"/>
                          <w:rPr>
                            <w:rFonts w:ascii="Gotham Book" w:hAnsi="Gotham Book"/>
                            <w:b/>
                            <w:sz w:val="20"/>
                            <w:szCs w:val="20"/>
                          </w:rPr>
                        </w:pPr>
                        <w:r w:rsidRPr="006E3A78">
                          <w:rPr>
                            <w:rFonts w:ascii="Gotham Book" w:hAnsi="Gotham Book"/>
                            <w:b/>
                            <w:sz w:val="20"/>
                            <w:szCs w:val="20"/>
                          </w:rPr>
                          <w:t>Assessing Schoolwide Cultural Competence: Implications for School Leadership Preparation</w:t>
                        </w:r>
                      </w:p>
                      <w:p w:rsidR="00672091" w:rsidRDefault="006E3A78" w:rsidP="00353B14">
                        <w:pPr>
                          <w:spacing w:after="0"/>
                          <w:rPr>
                            <w:sz w:val="18"/>
                            <w:szCs w:val="18"/>
                          </w:rPr>
                        </w:pPr>
                        <w:hyperlink r:id="rId32" w:history="1">
                          <w:r w:rsidRPr="006E3A78">
                            <w:rPr>
                              <w:rStyle w:val="Hyperlink"/>
                              <w:sz w:val="18"/>
                              <w:szCs w:val="18"/>
                            </w:rPr>
                            <w:t>http://search.ebscohost.com/login.aspx?direct=true&amp;db=eric&amp;AN=EJ860703&amp;site=eds-live&amp;scope=site</w:t>
                          </w:r>
                        </w:hyperlink>
                      </w:p>
                      <w:p w:rsidR="006E3A78" w:rsidRPr="006E3A78" w:rsidRDefault="006E3A78" w:rsidP="00353B14">
                        <w:pPr>
                          <w:spacing w:after="0"/>
                          <w:rPr>
                            <w:rFonts w:ascii="Gotham Book" w:hAnsi="Gotham Book"/>
                            <w:b/>
                            <w:sz w:val="8"/>
                            <w:szCs w:val="8"/>
                          </w:rPr>
                        </w:pPr>
                      </w:p>
                      <w:p w:rsidR="00353B14" w:rsidRDefault="00CC7039" w:rsidP="00353B14">
                        <w:pPr>
                          <w:spacing w:after="0"/>
                          <w:rPr>
                            <w:sz w:val="18"/>
                            <w:szCs w:val="18"/>
                          </w:rPr>
                        </w:pPr>
                        <w:r w:rsidRPr="006E3A78">
                          <w:rPr>
                            <w:rFonts w:ascii="Gotham Book" w:hAnsi="Gotham Book"/>
                            <w:b/>
                            <w:sz w:val="20"/>
                            <w:szCs w:val="20"/>
                          </w:rPr>
                          <w:t>Build Cultural Proficiency to Ensure Equity</w:t>
                        </w:r>
                        <w:r w:rsidR="007A79B9">
                          <w:t xml:space="preserve"> </w:t>
                        </w:r>
                        <w:hyperlink r:id="rId33" w:history="1">
                          <w:r w:rsidR="007A79B9" w:rsidRPr="007A79B9">
                            <w:rPr>
                              <w:rStyle w:val="Hyperlink"/>
                              <w:sz w:val="18"/>
                              <w:szCs w:val="18"/>
                            </w:rPr>
                            <w:t>http://search.ebscohost.com/login.aspx?direct=true&amp;db=ehh&amp;AN=114061356&amp;site=eds-live&amp;scope=site</w:t>
                          </w:r>
                        </w:hyperlink>
                      </w:p>
                      <w:p w:rsidR="007A79B9" w:rsidRPr="007A79B9" w:rsidRDefault="007A79B9" w:rsidP="00353B14">
                        <w:pPr>
                          <w:spacing w:after="0"/>
                          <w:rPr>
                            <w:rStyle w:val="Hyperlink"/>
                            <w:rFonts w:ascii="Gotham Book" w:hAnsi="Gotham Book"/>
                            <w:b/>
                            <w:color w:val="auto"/>
                            <w:sz w:val="8"/>
                            <w:szCs w:val="8"/>
                            <w:u w:val="none"/>
                          </w:rPr>
                        </w:pPr>
                      </w:p>
                      <w:p w:rsidR="00672091" w:rsidRPr="006E3A78" w:rsidRDefault="00672091" w:rsidP="00353B14">
                        <w:pPr>
                          <w:spacing w:after="0"/>
                          <w:rPr>
                            <w:rStyle w:val="Hyperlink"/>
                            <w:rFonts w:ascii="Gotham Book" w:hAnsi="Gotham Book"/>
                            <w:b/>
                            <w:color w:val="auto"/>
                            <w:sz w:val="20"/>
                            <w:szCs w:val="20"/>
                            <w:u w:val="none"/>
                          </w:rPr>
                        </w:pPr>
                        <w:r w:rsidRPr="006E3A78">
                          <w:rPr>
                            <w:rStyle w:val="Hyperlink"/>
                            <w:rFonts w:ascii="Gotham Book" w:hAnsi="Gotham Book"/>
                            <w:b/>
                            <w:color w:val="auto"/>
                            <w:sz w:val="20"/>
                            <w:szCs w:val="20"/>
                            <w:u w:val="none"/>
                          </w:rPr>
                          <w:t>Culturally Responsive Leadership in a Diverse School: A Case Study of a High School Leader</w:t>
                        </w:r>
                      </w:p>
                      <w:p w:rsidR="00353B14" w:rsidRPr="00181909" w:rsidRDefault="00181909" w:rsidP="00353B14">
                        <w:pPr>
                          <w:spacing w:after="0"/>
                          <w:rPr>
                            <w:rFonts w:ascii="Gotham Book" w:hAnsi="Gotham Book"/>
                            <w:b/>
                            <w:sz w:val="8"/>
                            <w:szCs w:val="8"/>
                          </w:rPr>
                        </w:pPr>
                        <w:hyperlink r:id="rId34" w:history="1">
                          <w:r w:rsidRPr="00181909">
                            <w:rPr>
                              <w:rStyle w:val="Hyperlink"/>
                              <w:sz w:val="18"/>
                              <w:szCs w:val="18"/>
                            </w:rPr>
                            <w:t>http://search.ebscohost.com/login.aspx?direct=true&amp;db=eric&amp;AN=EJ979118&amp;site=eds-live&amp;scope=site</w:t>
                          </w:r>
                        </w:hyperlink>
                        <w:r w:rsidRPr="00181909">
                          <w:rPr>
                            <w:sz w:val="18"/>
                            <w:szCs w:val="18"/>
                          </w:rPr>
                          <w:br/>
                        </w:r>
                      </w:p>
                      <w:p w:rsidR="00353B14" w:rsidRPr="006E3A78" w:rsidRDefault="00CC7039" w:rsidP="00353B14">
                        <w:pPr>
                          <w:spacing w:after="0"/>
                          <w:rPr>
                            <w:rFonts w:ascii="Gotham Book" w:hAnsi="Gotham Book"/>
                            <w:b/>
                            <w:sz w:val="20"/>
                            <w:szCs w:val="20"/>
                          </w:rPr>
                        </w:pPr>
                        <w:r w:rsidRPr="006E3A78">
                          <w:rPr>
                            <w:rFonts w:ascii="Gotham Book" w:hAnsi="Gotham Book"/>
                            <w:b/>
                            <w:sz w:val="20"/>
                            <w:szCs w:val="20"/>
                          </w:rPr>
                          <w:t>Diversity Responsive Schools</w:t>
                        </w:r>
                      </w:p>
                      <w:p w:rsidR="00353B14" w:rsidRDefault="00745620" w:rsidP="00353B14">
                        <w:pPr>
                          <w:spacing w:after="0"/>
                          <w:rPr>
                            <w:rFonts w:ascii="Gotham Book" w:hAnsi="Gotham Book"/>
                            <w:sz w:val="18"/>
                            <w:szCs w:val="18"/>
                          </w:rPr>
                        </w:pPr>
                        <w:hyperlink r:id="rId35" w:history="1">
                          <w:r w:rsidRPr="00C20442">
                            <w:rPr>
                              <w:rStyle w:val="Hyperlink"/>
                              <w:rFonts w:ascii="Gotham Book" w:hAnsi="Gotham Book"/>
                              <w:sz w:val="18"/>
                              <w:szCs w:val="18"/>
                            </w:rPr>
                            <w:t>http://www.tolerance.org/sites/default/files/general/Diversity%20Responsive%20Schools_TT%20white%20paper%20Hawley.pdf</w:t>
                          </w:r>
                        </w:hyperlink>
                      </w:p>
                      <w:p w:rsidR="00745620" w:rsidRPr="0018173E" w:rsidRDefault="00745620" w:rsidP="00353B14">
                        <w:pPr>
                          <w:spacing w:after="0"/>
                          <w:rPr>
                            <w:rFonts w:ascii="Gotham Book" w:hAnsi="Gotham Book"/>
                            <w:sz w:val="8"/>
                            <w:szCs w:val="8"/>
                          </w:rPr>
                        </w:pPr>
                      </w:p>
                      <w:p w:rsidR="00353B14" w:rsidRPr="006E3A78" w:rsidRDefault="00CC7039" w:rsidP="00353B14">
                        <w:pPr>
                          <w:spacing w:after="0"/>
                          <w:rPr>
                            <w:rFonts w:ascii="Gotham Book" w:hAnsi="Gotham Book"/>
                            <w:b/>
                            <w:sz w:val="20"/>
                            <w:szCs w:val="20"/>
                          </w:rPr>
                        </w:pPr>
                        <w:r w:rsidRPr="006E3A78">
                          <w:rPr>
                            <w:rFonts w:ascii="Gotham Book" w:hAnsi="Gotham Book"/>
                            <w:b/>
                            <w:sz w:val="20"/>
                            <w:szCs w:val="20"/>
                          </w:rPr>
                          <w:t>Questioning Our Beliefs and Biases</w:t>
                        </w:r>
                      </w:p>
                      <w:p w:rsidR="00353B14" w:rsidRDefault="00E3453A" w:rsidP="00353B14">
                        <w:pPr>
                          <w:spacing w:after="0"/>
                          <w:rPr>
                            <w:rFonts w:ascii="Gotham Book" w:hAnsi="Gotham Book"/>
                            <w:sz w:val="18"/>
                            <w:szCs w:val="18"/>
                          </w:rPr>
                        </w:pPr>
                        <w:hyperlink r:id="rId36" w:history="1">
                          <w:r w:rsidRPr="00C20442">
                            <w:rPr>
                              <w:rStyle w:val="Hyperlink"/>
                              <w:rFonts w:ascii="Gotham Book" w:hAnsi="Gotham Book"/>
                              <w:sz w:val="18"/>
                              <w:szCs w:val="18"/>
                            </w:rPr>
                            <w:t>http://www.ascd.org/publications/educational-leadership/nov10/vol68/num03/Questioning-Our-Beliefs-and-Biases.aspx</w:t>
                          </w:r>
                        </w:hyperlink>
                      </w:p>
                      <w:p w:rsidR="005B3577" w:rsidRPr="005B3577" w:rsidRDefault="005B3577" w:rsidP="00353B14">
                        <w:pPr>
                          <w:spacing w:after="0"/>
                          <w:rPr>
                            <w:rFonts w:ascii="Gotham Book" w:hAnsi="Gotham Book"/>
                            <w:sz w:val="8"/>
                            <w:szCs w:val="8"/>
                          </w:rPr>
                        </w:pPr>
                      </w:p>
                      <w:p w:rsidR="00353B14" w:rsidRPr="006E3A78" w:rsidRDefault="00CC7039" w:rsidP="00353B14">
                        <w:pPr>
                          <w:spacing w:after="0"/>
                          <w:rPr>
                            <w:rFonts w:ascii="Gotham Book" w:hAnsi="Gotham Book"/>
                            <w:b/>
                            <w:sz w:val="20"/>
                            <w:szCs w:val="20"/>
                          </w:rPr>
                        </w:pPr>
                        <w:r w:rsidRPr="006E3A78">
                          <w:rPr>
                            <w:rFonts w:ascii="Gotham Book" w:hAnsi="Gotham Book"/>
                            <w:b/>
                            <w:sz w:val="20"/>
                            <w:szCs w:val="20"/>
                          </w:rPr>
                          <w:t>Shaping Culturally Responsive School Environments</w:t>
                        </w:r>
                      </w:p>
                      <w:p w:rsidR="00353B14" w:rsidRPr="004B5758" w:rsidRDefault="004B5758" w:rsidP="00353B14">
                        <w:pPr>
                          <w:spacing w:after="0"/>
                          <w:rPr>
                            <w:rFonts w:ascii="Gotham Book" w:hAnsi="Gotham Book"/>
                            <w:sz w:val="8"/>
                            <w:szCs w:val="8"/>
                          </w:rPr>
                        </w:pPr>
                        <w:hyperlink r:id="rId37" w:history="1">
                          <w:r w:rsidRPr="004B5758">
                            <w:rPr>
                              <w:rStyle w:val="Hyperlink"/>
                              <w:sz w:val="18"/>
                              <w:szCs w:val="18"/>
                            </w:rPr>
                            <w:t>http://search.ebscohost.com/login.aspx?direct=true&amp;db=mfi&amp;AN=99956480&amp;site=eds-live&amp;scope=site</w:t>
                          </w:r>
                        </w:hyperlink>
                        <w:r w:rsidRPr="004B5758">
                          <w:rPr>
                            <w:sz w:val="18"/>
                            <w:szCs w:val="18"/>
                          </w:rPr>
                          <w:br/>
                        </w:r>
                      </w:p>
                      <w:p w:rsidR="00353B14" w:rsidRPr="006E3A78" w:rsidRDefault="00353B14" w:rsidP="00353B14">
                        <w:pPr>
                          <w:spacing w:after="0"/>
                          <w:rPr>
                            <w:rFonts w:ascii="Gotham Book" w:hAnsi="Gotham Book"/>
                            <w:b/>
                            <w:sz w:val="20"/>
                            <w:szCs w:val="20"/>
                          </w:rPr>
                        </w:pPr>
                        <w:r w:rsidRPr="006E3A78">
                          <w:rPr>
                            <w:rFonts w:ascii="Gotham Book" w:hAnsi="Gotham Book"/>
                            <w:b/>
                            <w:sz w:val="20"/>
                            <w:szCs w:val="20"/>
                          </w:rPr>
                          <w:t>S</w:t>
                        </w:r>
                        <w:r w:rsidR="00CC7039" w:rsidRPr="006E3A78">
                          <w:rPr>
                            <w:rFonts w:ascii="Gotham Book" w:hAnsi="Gotham Book"/>
                            <w:b/>
                            <w:sz w:val="20"/>
                            <w:szCs w:val="20"/>
                          </w:rPr>
                          <w:t>trategies for Building Cultural Competency</w:t>
                        </w:r>
                      </w:p>
                      <w:p w:rsidR="006D4E26" w:rsidRDefault="00E34294" w:rsidP="00353B14">
                        <w:pPr>
                          <w:spacing w:after="0" w:line="240" w:lineRule="auto"/>
                          <w:rPr>
                            <w:rFonts w:ascii="Gotham Book" w:hAnsi="Gotham Book"/>
                            <w:sz w:val="18"/>
                            <w:szCs w:val="18"/>
                          </w:rPr>
                        </w:pPr>
                        <w:hyperlink r:id="rId38" w:history="1">
                          <w:r w:rsidRPr="00AA41B4">
                            <w:rPr>
                              <w:rStyle w:val="Hyperlink"/>
                              <w:rFonts w:ascii="Gotham Book" w:hAnsi="Gotham Book"/>
                              <w:sz w:val="18"/>
                              <w:szCs w:val="18"/>
                            </w:rPr>
                            <w:t>http://gssaweb.org/wp-content/uploads/2015/04/Strategies-for-Building-Cultural-Competency-1.pdf</w:t>
                          </w:r>
                        </w:hyperlink>
                      </w:p>
                      <w:p w:rsidR="008C3408" w:rsidRPr="008C3408" w:rsidRDefault="008C3408" w:rsidP="00353B14">
                        <w:pPr>
                          <w:spacing w:after="0" w:line="240" w:lineRule="auto"/>
                          <w:rPr>
                            <w:rFonts w:ascii="Gotham Book" w:hAnsi="Gotham Book"/>
                            <w:sz w:val="8"/>
                            <w:szCs w:val="8"/>
                          </w:rPr>
                        </w:pPr>
                      </w:p>
                      <w:p w:rsidR="00E34294" w:rsidRPr="00E34294" w:rsidRDefault="00E34294" w:rsidP="00353B14">
                        <w:pPr>
                          <w:spacing w:after="0" w:line="240" w:lineRule="auto"/>
                          <w:rPr>
                            <w:rFonts w:ascii="Gotham Book" w:hAnsi="Gotham Book"/>
                            <w:b/>
                            <w:sz w:val="8"/>
                            <w:szCs w:val="8"/>
                          </w:rPr>
                        </w:pPr>
                      </w:p>
                      <w:p w:rsidR="006D4E26" w:rsidRPr="006E3A78" w:rsidRDefault="006D4E26" w:rsidP="00353B14">
                        <w:pPr>
                          <w:spacing w:after="0" w:line="240" w:lineRule="auto"/>
                          <w:rPr>
                            <w:rFonts w:ascii="Gotham Book" w:hAnsi="Gotham Book"/>
                            <w:b/>
                            <w:sz w:val="20"/>
                            <w:szCs w:val="20"/>
                          </w:rPr>
                        </w:pPr>
                        <w:r w:rsidRPr="006E3A78">
                          <w:rPr>
                            <w:rFonts w:ascii="Gotham Book" w:hAnsi="Gotham Book"/>
                            <w:b/>
                            <w:sz w:val="20"/>
                            <w:szCs w:val="20"/>
                          </w:rPr>
                          <w:t>The Developmental Model of Intercultural Sensitivity: A Tool for Understanding Principals’ Cultural Competence</w:t>
                        </w:r>
                      </w:p>
                      <w:p w:rsidR="006D4E26" w:rsidRPr="00151EEB" w:rsidRDefault="00151EEB" w:rsidP="00353B14">
                        <w:pPr>
                          <w:spacing w:after="0" w:line="240" w:lineRule="auto"/>
                          <w:rPr>
                            <w:rFonts w:ascii="Gotham Book" w:hAnsi="Gotham Book"/>
                            <w:b/>
                            <w:sz w:val="8"/>
                            <w:szCs w:val="8"/>
                          </w:rPr>
                        </w:pPr>
                        <w:hyperlink r:id="rId39" w:history="1">
                          <w:r w:rsidRPr="00151EEB">
                            <w:rPr>
                              <w:rStyle w:val="Hyperlink"/>
                              <w:sz w:val="18"/>
                              <w:szCs w:val="18"/>
                            </w:rPr>
                            <w:t>http://search.ebscohost.com/login.aspx?direct=true&amp;db=eric&amp;AN=EJ968085&amp;site=eds-live&amp;scope=site</w:t>
                          </w:r>
                        </w:hyperlink>
                        <w:r w:rsidRPr="00151EEB">
                          <w:rPr>
                            <w:sz w:val="18"/>
                            <w:szCs w:val="18"/>
                          </w:rPr>
                          <w:br/>
                        </w:r>
                      </w:p>
                      <w:p w:rsidR="00CC7039" w:rsidRPr="00036E42" w:rsidRDefault="00CC7039" w:rsidP="00353B14">
                        <w:pPr>
                          <w:spacing w:after="0" w:line="240" w:lineRule="auto"/>
                          <w:rPr>
                            <w:rFonts w:ascii="Gotham Book" w:hAnsi="Gotham Book"/>
                            <w:b/>
                            <w:sz w:val="8"/>
                            <w:szCs w:val="8"/>
                          </w:rPr>
                        </w:pPr>
                      </w:p>
                      <w:p w:rsidR="00CC7039" w:rsidRPr="006E3A78" w:rsidRDefault="00CC7039" w:rsidP="00353B14">
                        <w:pPr>
                          <w:spacing w:after="0" w:line="240" w:lineRule="auto"/>
                          <w:rPr>
                            <w:rFonts w:ascii="Gotham Book" w:hAnsi="Gotham Book"/>
                            <w:b/>
                            <w:sz w:val="20"/>
                            <w:szCs w:val="20"/>
                          </w:rPr>
                        </w:pPr>
                        <w:r w:rsidRPr="006E3A78">
                          <w:rPr>
                            <w:rFonts w:ascii="Gotham Book" w:hAnsi="Gotham Book"/>
                            <w:b/>
                            <w:sz w:val="20"/>
                            <w:szCs w:val="20"/>
                          </w:rPr>
                          <w:t>Toward Culturally Sustaining Leadership: Innovation beyond ‘School Improvement’ Promoting Equity in Diverse Contexts</w:t>
                        </w:r>
                      </w:p>
                      <w:p w:rsidR="00CC7039" w:rsidRPr="00FF662E" w:rsidRDefault="00FF662E" w:rsidP="00353B14">
                        <w:pPr>
                          <w:spacing w:after="0" w:line="240" w:lineRule="auto"/>
                          <w:rPr>
                            <w:rFonts w:ascii="Gotham Book" w:hAnsi="Gotham Book"/>
                            <w:sz w:val="18"/>
                            <w:szCs w:val="18"/>
                          </w:rPr>
                        </w:pPr>
                        <w:hyperlink r:id="rId40" w:history="1">
                          <w:r w:rsidRPr="00FF662E">
                            <w:rPr>
                              <w:rStyle w:val="Hyperlink"/>
                              <w:rFonts w:ascii="Gotham Book" w:hAnsi="Gotham Book"/>
                              <w:sz w:val="18"/>
                              <w:szCs w:val="18"/>
                            </w:rPr>
                            <w:t>http://www.mdpi.com/2227-7102/6/4/33/htm</w:t>
                          </w:r>
                        </w:hyperlink>
                      </w:p>
                      <w:p w:rsidR="00FF662E" w:rsidRPr="00FF662E" w:rsidRDefault="00FF662E" w:rsidP="00353B14">
                        <w:pPr>
                          <w:spacing w:after="0" w:line="240" w:lineRule="auto"/>
                          <w:rPr>
                            <w:rFonts w:ascii="Gotham Book" w:hAnsi="Gotham Book"/>
                            <w:b/>
                            <w:sz w:val="8"/>
                            <w:szCs w:val="8"/>
                          </w:rPr>
                        </w:pPr>
                      </w:p>
                      <w:p w:rsidR="00036E42" w:rsidRPr="00036E42" w:rsidRDefault="00036E42" w:rsidP="00353B14">
                        <w:pPr>
                          <w:spacing w:after="0" w:line="240" w:lineRule="auto"/>
                          <w:rPr>
                            <w:rFonts w:ascii="Gotham Book" w:hAnsi="Gotham Book"/>
                            <w:b/>
                            <w:sz w:val="8"/>
                            <w:szCs w:val="8"/>
                          </w:rPr>
                        </w:pPr>
                      </w:p>
                      <w:p w:rsidR="00CC7039" w:rsidRPr="006E3A78" w:rsidRDefault="00CC7039" w:rsidP="00353B14">
                        <w:pPr>
                          <w:spacing w:after="0" w:line="240" w:lineRule="auto"/>
                          <w:rPr>
                            <w:color w:val="1F497D" w:themeColor="text2"/>
                            <w:sz w:val="20"/>
                            <w:szCs w:val="20"/>
                          </w:rPr>
                        </w:pPr>
                        <w:r w:rsidRPr="006E3A78">
                          <w:rPr>
                            <w:rFonts w:ascii="Gotham Book" w:hAnsi="Gotham Book"/>
                            <w:b/>
                            <w:sz w:val="20"/>
                            <w:szCs w:val="20"/>
                          </w:rPr>
                          <w:t>Unconscious Bias When Good Intentions Aren’t Enough</w:t>
                        </w:r>
                      </w:p>
                      <w:p w:rsidR="00665E58" w:rsidRDefault="00665E58" w:rsidP="00353B14">
                        <w:pPr>
                          <w:spacing w:after="0" w:line="240" w:lineRule="auto"/>
                          <w:rPr>
                            <w:sz w:val="18"/>
                            <w:szCs w:val="18"/>
                          </w:rPr>
                        </w:pPr>
                        <w:hyperlink r:id="rId41" w:history="1">
                          <w:r w:rsidRPr="00665E58">
                            <w:rPr>
                              <w:rStyle w:val="Hyperlink"/>
                              <w:sz w:val="18"/>
                              <w:szCs w:val="18"/>
                            </w:rPr>
                            <w:t>http://search.ebscohost.com/login.aspx?direct=true&amp;db=mih&amp;AN=119446317&amp;site=eds-live</w:t>
                          </w:r>
                        </w:hyperlink>
                      </w:p>
                      <w:p w:rsidR="00353B14" w:rsidRPr="00665E58" w:rsidRDefault="00665E58" w:rsidP="00353B14">
                        <w:pPr>
                          <w:spacing w:after="0" w:line="240" w:lineRule="auto"/>
                          <w:rPr>
                            <w:sz w:val="18"/>
                            <w:szCs w:val="18"/>
                          </w:rPr>
                        </w:pPr>
                        <w:r w:rsidRPr="00665E58">
                          <w:rPr>
                            <w:sz w:val="18"/>
                            <w:szCs w:val="18"/>
                          </w:rPr>
                          <w:br/>
                        </w:r>
                      </w:p>
                    </w:txbxContent>
                  </v:textbox>
                </v:rect>
                <v:rect id="Rectangle 45" o:spid="_x0000_s1035" style="position:absolute;left:-2976;width:27007;height:6723;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2E6sEA&#10;AADbAAAADwAAAGRycy9kb3ducmV2LnhtbESPT4vCMBTE74LfITzBi2iqrH+oRtkVZPdq1fujebbF&#10;5KU2Ueu3NwuCx2FmfsOsNq014k6NrxwrGI8SEMS50xUXCo6H3XABwgdkjcYxKXiSh82621lhqt2D&#10;93TPQiEihH2KCsoQ6lRKn5dk0Y9cTRy9s2sshiibQuoGHxFujZwkyUxarDgulFjTtqT8kt2sgtNV&#10;/9DiZOdtsc8GZmyq6S9uler32u8liEBt+ITf7T+t4GsK/1/iD5D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IdhOrBAAAA2wAAAA8AAAAAAAAAAAAAAAAAmAIAAGRycy9kb3du&#10;cmV2LnhtbFBLBQYAAAAABAAEAPUAAACGAwAAAAA=&#10;" fillcolor="#0e22b2" stroked="f" strokeweight="2pt">
                  <v:textbox inset="14.4pt,14.4pt,14.4pt,28.8pt">
                    <w:txbxContent>
                      <w:p w:rsidR="00353B14" w:rsidRPr="002F357F" w:rsidRDefault="00353B14" w:rsidP="00353B14">
                        <w:pPr>
                          <w:spacing w:before="240"/>
                          <w:rPr>
                            <w:color w:val="4F81BD" w:themeColor="accent1"/>
                            <w:lang w:bidi="hi-IN"/>
                          </w:rPr>
                        </w:pPr>
                      </w:p>
                    </w:txbxContent>
                  </v:textbox>
                </v:rect>
                <v:rect id="Rectangle 46" o:spid="_x0000_s1036" style="position:absolute;left:-2657;top:87457;width:26688;height:3173;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s8ancEA&#10;AADbAAAADwAAAGRycy9kb3ducmV2LnhtbESPQYvCMBSE74L/ITzBi6ypolW6RnGFRa9WvT+at23Z&#10;5KU2We3+eyMIHoeZ+YZZbTprxI1aXztWMBknIIgLp2suFZxP3x9LED4gazSOScE/edis+70VZtrd&#10;+Ui3PJQiQthnqKAKocmk9EVFFv3YNcTR+3GtxRBlW0rd4j3CrZHTJEmlxZrjQoUN7SoqfvM/q+By&#10;1V+0vNhFVx7zkZmYer7HnVLDQbf9BBGoC+/wq33QCmYpPL/EHy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LPGp3BAAAA2wAAAA8AAAAAAAAAAAAAAAAAmAIAAGRycy9kb3du&#10;cmV2LnhtbFBLBQYAAAAABAAEAPUAAACGAwAAAAA=&#10;" fillcolor="#0e22b2" stroked="f" strokeweight="2pt">
                  <v:textbox inset="14.4pt,14.4pt,14.4pt,28.8pt">
                    <w:txbxContent>
                      <w:p w:rsidR="00353B14" w:rsidRDefault="00353B14" w:rsidP="00353B14">
                        <w:pPr>
                          <w:spacing w:before="240"/>
                          <w:rPr>
                            <w:color w:val="FFFFFF" w:themeColor="background1"/>
                            <w:lang w:bidi="hi-IN"/>
                          </w:rPr>
                        </w:pPr>
                      </w:p>
                    </w:txbxContent>
                  </v:textbox>
                </v:rect>
                <w10:wrap anchorx="page" anchory="page"/>
              </v:group>
            </w:pict>
          </mc:Fallback>
        </mc:AlternateContent>
      </w:r>
      <w:r w:rsidR="00353B14">
        <w:rPr>
          <w:noProof/>
        </w:rPr>
        <w:drawing>
          <wp:anchor distT="0" distB="0" distL="114300" distR="114300" simplePos="0" relativeHeight="251672576" behindDoc="0" locked="0" layoutInCell="1" allowOverlap="1" wp14:anchorId="6BF42DE1" wp14:editId="119100AF">
            <wp:simplePos x="0" y="0"/>
            <wp:positionH relativeFrom="column">
              <wp:posOffset>-403860</wp:posOffset>
            </wp:positionH>
            <wp:positionV relativeFrom="paragraph">
              <wp:posOffset>-640080</wp:posOffset>
            </wp:positionV>
            <wp:extent cx="1708015" cy="655320"/>
            <wp:effectExtent l="0" t="0" r="698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RC-Logo-4C.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08015" cy="655320"/>
                    </a:xfrm>
                    <a:prstGeom prst="rect">
                      <a:avLst/>
                    </a:prstGeom>
                  </pic:spPr>
                </pic:pic>
              </a:graphicData>
            </a:graphic>
            <wp14:sizeRelH relativeFrom="page">
              <wp14:pctWidth>0</wp14:pctWidth>
            </wp14:sizeRelH>
            <wp14:sizeRelV relativeFrom="page">
              <wp14:pctHeight>0</wp14:pctHeight>
            </wp14:sizeRelV>
          </wp:anchor>
        </w:drawing>
      </w:r>
    </w:p>
    <w:sectPr w:rsidR="00AD266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07D3" w:rsidRDefault="009B07D3" w:rsidP="00FB508A">
      <w:pPr>
        <w:spacing w:after="0" w:line="240" w:lineRule="auto"/>
      </w:pPr>
      <w:r>
        <w:separator/>
      </w:r>
    </w:p>
  </w:endnote>
  <w:endnote w:type="continuationSeparator" w:id="0">
    <w:p w:rsidR="009B07D3" w:rsidRDefault="009B07D3" w:rsidP="00FB50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otham Book">
    <w:altName w:val="Arial"/>
    <w:panose1 w:val="00000000000000000000"/>
    <w:charset w:val="00"/>
    <w:family w:val="modern"/>
    <w:notTrueType/>
    <w:pitch w:val="variable"/>
    <w:sig w:usb0="00000001" w:usb1="4000005B" w:usb2="00000000" w:usb3="00000000" w:csb0="0000009F" w:csb1="00000000"/>
  </w:font>
  <w:font w:name="Gotham Bold">
    <w:altName w:val="Arial"/>
    <w:panose1 w:val="00000000000000000000"/>
    <w:charset w:val="00"/>
    <w:family w:val="modern"/>
    <w:notTrueType/>
    <w:pitch w:val="variable"/>
    <w:sig w:usb0="00000001" w:usb1="4000005B" w:usb2="00000000" w:usb3="00000000" w:csb0="0000009F" w:csb1="00000000"/>
  </w:font>
  <w:font w:name="Arial">
    <w:panose1 w:val="020B0604020202020204"/>
    <w:charset w:val="00"/>
    <w:family w:val="swiss"/>
    <w:pitch w:val="variable"/>
    <w:sig w:usb0="20002A87" w:usb1="00000000" w:usb2="00000000"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07D3" w:rsidRDefault="009B07D3" w:rsidP="00FB508A">
      <w:pPr>
        <w:spacing w:after="0" w:line="240" w:lineRule="auto"/>
      </w:pPr>
      <w:r>
        <w:separator/>
      </w:r>
    </w:p>
  </w:footnote>
  <w:footnote w:type="continuationSeparator" w:id="0">
    <w:p w:rsidR="009B07D3" w:rsidRDefault="009B07D3" w:rsidP="00FB50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463AE8"/>
    <w:multiLevelType w:val="hybridMultilevel"/>
    <w:tmpl w:val="1FD6C5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A54"/>
    <w:rsid w:val="000356FD"/>
    <w:rsid w:val="00036E42"/>
    <w:rsid w:val="0004354B"/>
    <w:rsid w:val="000610CC"/>
    <w:rsid w:val="00095033"/>
    <w:rsid w:val="00095D89"/>
    <w:rsid w:val="000D194A"/>
    <w:rsid w:val="000F481F"/>
    <w:rsid w:val="00117AA7"/>
    <w:rsid w:val="00127E9E"/>
    <w:rsid w:val="001317F6"/>
    <w:rsid w:val="001360AB"/>
    <w:rsid w:val="00145A0B"/>
    <w:rsid w:val="00151EEB"/>
    <w:rsid w:val="00163ADD"/>
    <w:rsid w:val="00172368"/>
    <w:rsid w:val="00172B9C"/>
    <w:rsid w:val="001767AD"/>
    <w:rsid w:val="0018173E"/>
    <w:rsid w:val="00181909"/>
    <w:rsid w:val="002009DB"/>
    <w:rsid w:val="002215CE"/>
    <w:rsid w:val="002278C2"/>
    <w:rsid w:val="00270E0E"/>
    <w:rsid w:val="002A7A82"/>
    <w:rsid w:val="002B50D1"/>
    <w:rsid w:val="002D5468"/>
    <w:rsid w:val="002E3292"/>
    <w:rsid w:val="002F357F"/>
    <w:rsid w:val="0031665E"/>
    <w:rsid w:val="003238FF"/>
    <w:rsid w:val="003279E3"/>
    <w:rsid w:val="00335C3E"/>
    <w:rsid w:val="00352C5A"/>
    <w:rsid w:val="00353B14"/>
    <w:rsid w:val="00353C81"/>
    <w:rsid w:val="0036405F"/>
    <w:rsid w:val="00364589"/>
    <w:rsid w:val="003D503A"/>
    <w:rsid w:val="003E411A"/>
    <w:rsid w:val="003F11E1"/>
    <w:rsid w:val="003F7929"/>
    <w:rsid w:val="00404966"/>
    <w:rsid w:val="004335AA"/>
    <w:rsid w:val="00474EB0"/>
    <w:rsid w:val="004846AB"/>
    <w:rsid w:val="004A5935"/>
    <w:rsid w:val="004A74B2"/>
    <w:rsid w:val="004B5758"/>
    <w:rsid w:val="004D2B49"/>
    <w:rsid w:val="005301EA"/>
    <w:rsid w:val="00571896"/>
    <w:rsid w:val="00573FC4"/>
    <w:rsid w:val="005B3577"/>
    <w:rsid w:val="005B5F1B"/>
    <w:rsid w:val="005C0232"/>
    <w:rsid w:val="005C6B0D"/>
    <w:rsid w:val="005D084E"/>
    <w:rsid w:val="005E3D40"/>
    <w:rsid w:val="006030B6"/>
    <w:rsid w:val="00603BCE"/>
    <w:rsid w:val="00604433"/>
    <w:rsid w:val="006106C5"/>
    <w:rsid w:val="00611551"/>
    <w:rsid w:val="006161A8"/>
    <w:rsid w:val="006630BF"/>
    <w:rsid w:val="00663AFC"/>
    <w:rsid w:val="00665E58"/>
    <w:rsid w:val="00671971"/>
    <w:rsid w:val="00672091"/>
    <w:rsid w:val="006804B4"/>
    <w:rsid w:val="00693937"/>
    <w:rsid w:val="006B0C63"/>
    <w:rsid w:val="006B3810"/>
    <w:rsid w:val="006C3886"/>
    <w:rsid w:val="006C653E"/>
    <w:rsid w:val="006C70AC"/>
    <w:rsid w:val="006D4E26"/>
    <w:rsid w:val="006E39A2"/>
    <w:rsid w:val="006E3A78"/>
    <w:rsid w:val="006E3E97"/>
    <w:rsid w:val="006F19A4"/>
    <w:rsid w:val="00725782"/>
    <w:rsid w:val="0074070F"/>
    <w:rsid w:val="00745620"/>
    <w:rsid w:val="00770817"/>
    <w:rsid w:val="00771C46"/>
    <w:rsid w:val="00773649"/>
    <w:rsid w:val="0078445F"/>
    <w:rsid w:val="007A3B9C"/>
    <w:rsid w:val="007A576D"/>
    <w:rsid w:val="007A79B9"/>
    <w:rsid w:val="007B343B"/>
    <w:rsid w:val="007E604F"/>
    <w:rsid w:val="007F0ADC"/>
    <w:rsid w:val="00846B31"/>
    <w:rsid w:val="0085501A"/>
    <w:rsid w:val="0086431E"/>
    <w:rsid w:val="008A4F53"/>
    <w:rsid w:val="008C3408"/>
    <w:rsid w:val="008C4FEC"/>
    <w:rsid w:val="008E088F"/>
    <w:rsid w:val="008E1D29"/>
    <w:rsid w:val="008F2AF9"/>
    <w:rsid w:val="008F3411"/>
    <w:rsid w:val="00917C04"/>
    <w:rsid w:val="00923043"/>
    <w:rsid w:val="0095318F"/>
    <w:rsid w:val="00967489"/>
    <w:rsid w:val="0098700A"/>
    <w:rsid w:val="00994BA7"/>
    <w:rsid w:val="009A6A36"/>
    <w:rsid w:val="009B07D3"/>
    <w:rsid w:val="009B56DD"/>
    <w:rsid w:val="009B5A49"/>
    <w:rsid w:val="009C0EFE"/>
    <w:rsid w:val="009C4B44"/>
    <w:rsid w:val="009C70C4"/>
    <w:rsid w:val="00A1499B"/>
    <w:rsid w:val="00A2431D"/>
    <w:rsid w:val="00A34908"/>
    <w:rsid w:val="00A44206"/>
    <w:rsid w:val="00A537F6"/>
    <w:rsid w:val="00AA41B4"/>
    <w:rsid w:val="00AD266D"/>
    <w:rsid w:val="00AD4678"/>
    <w:rsid w:val="00AD4F19"/>
    <w:rsid w:val="00AE1823"/>
    <w:rsid w:val="00AE455C"/>
    <w:rsid w:val="00AE51B4"/>
    <w:rsid w:val="00AE54FA"/>
    <w:rsid w:val="00AF788A"/>
    <w:rsid w:val="00B00F32"/>
    <w:rsid w:val="00B0109B"/>
    <w:rsid w:val="00B80050"/>
    <w:rsid w:val="00B808D4"/>
    <w:rsid w:val="00B81FA3"/>
    <w:rsid w:val="00B86A54"/>
    <w:rsid w:val="00B90658"/>
    <w:rsid w:val="00BA470A"/>
    <w:rsid w:val="00BB5888"/>
    <w:rsid w:val="00BC2875"/>
    <w:rsid w:val="00BC2C52"/>
    <w:rsid w:val="00BE1161"/>
    <w:rsid w:val="00BF2F7C"/>
    <w:rsid w:val="00C0572B"/>
    <w:rsid w:val="00C064E3"/>
    <w:rsid w:val="00C15743"/>
    <w:rsid w:val="00C45407"/>
    <w:rsid w:val="00C54649"/>
    <w:rsid w:val="00C8228D"/>
    <w:rsid w:val="00C861BA"/>
    <w:rsid w:val="00C874C2"/>
    <w:rsid w:val="00CB0979"/>
    <w:rsid w:val="00CB584A"/>
    <w:rsid w:val="00CC07B9"/>
    <w:rsid w:val="00CC7039"/>
    <w:rsid w:val="00CD3045"/>
    <w:rsid w:val="00CD6BAC"/>
    <w:rsid w:val="00D17D44"/>
    <w:rsid w:val="00D2197D"/>
    <w:rsid w:val="00D255A1"/>
    <w:rsid w:val="00D66CAA"/>
    <w:rsid w:val="00DC6FD1"/>
    <w:rsid w:val="00DD06EB"/>
    <w:rsid w:val="00DD7AC2"/>
    <w:rsid w:val="00DE680F"/>
    <w:rsid w:val="00E00813"/>
    <w:rsid w:val="00E17898"/>
    <w:rsid w:val="00E34294"/>
    <w:rsid w:val="00E3453A"/>
    <w:rsid w:val="00E42220"/>
    <w:rsid w:val="00E427E5"/>
    <w:rsid w:val="00E73F8A"/>
    <w:rsid w:val="00E744DD"/>
    <w:rsid w:val="00E83576"/>
    <w:rsid w:val="00EA650D"/>
    <w:rsid w:val="00EC5243"/>
    <w:rsid w:val="00EE7CF8"/>
    <w:rsid w:val="00EF6B57"/>
    <w:rsid w:val="00F126EC"/>
    <w:rsid w:val="00F23FD4"/>
    <w:rsid w:val="00F45C7C"/>
    <w:rsid w:val="00F72637"/>
    <w:rsid w:val="00F72F1A"/>
    <w:rsid w:val="00F811A8"/>
    <w:rsid w:val="00F87D24"/>
    <w:rsid w:val="00F91549"/>
    <w:rsid w:val="00FB3C6F"/>
    <w:rsid w:val="00FB508A"/>
    <w:rsid w:val="00FE5DEB"/>
    <w:rsid w:val="00FF6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B508A"/>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070F"/>
    <w:rPr>
      <w:color w:val="0000FF" w:themeColor="hyperlink"/>
      <w:u w:val="single"/>
    </w:rPr>
  </w:style>
  <w:style w:type="character" w:styleId="FollowedHyperlink">
    <w:name w:val="FollowedHyperlink"/>
    <w:basedOn w:val="DefaultParagraphFont"/>
    <w:uiPriority w:val="99"/>
    <w:semiHidden/>
    <w:unhideWhenUsed/>
    <w:rsid w:val="0074070F"/>
    <w:rPr>
      <w:color w:val="800080" w:themeColor="followedHyperlink"/>
      <w:u w:val="single"/>
    </w:rPr>
  </w:style>
  <w:style w:type="table" w:styleId="TableGrid">
    <w:name w:val="Table Grid"/>
    <w:basedOn w:val="TableNormal"/>
    <w:uiPriority w:val="59"/>
    <w:rsid w:val="002E32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23043"/>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6630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30BF"/>
    <w:rPr>
      <w:rFonts w:ascii="Tahoma" w:hAnsi="Tahoma" w:cs="Tahoma"/>
      <w:sz w:val="16"/>
      <w:szCs w:val="16"/>
    </w:rPr>
  </w:style>
  <w:style w:type="character" w:customStyle="1" w:styleId="Heading1Char">
    <w:name w:val="Heading 1 Char"/>
    <w:basedOn w:val="DefaultParagraphFont"/>
    <w:link w:val="Heading1"/>
    <w:uiPriority w:val="9"/>
    <w:rsid w:val="00FB508A"/>
    <w:rPr>
      <w:rFonts w:asciiTheme="majorHAnsi" w:eastAsiaTheme="majorEastAsia" w:hAnsiTheme="majorHAnsi" w:cstheme="majorBidi"/>
      <w:b/>
      <w:bCs/>
      <w:color w:val="365F91" w:themeColor="accent1" w:themeShade="BF"/>
      <w:sz w:val="28"/>
      <w:szCs w:val="28"/>
      <w:lang w:eastAsia="ja-JP"/>
    </w:rPr>
  </w:style>
  <w:style w:type="paragraph" w:styleId="Header">
    <w:name w:val="header"/>
    <w:basedOn w:val="Normal"/>
    <w:link w:val="HeaderChar"/>
    <w:uiPriority w:val="99"/>
    <w:unhideWhenUsed/>
    <w:rsid w:val="00FB50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508A"/>
  </w:style>
  <w:style w:type="paragraph" w:styleId="Footer">
    <w:name w:val="footer"/>
    <w:basedOn w:val="Normal"/>
    <w:link w:val="FooterChar"/>
    <w:uiPriority w:val="99"/>
    <w:unhideWhenUsed/>
    <w:rsid w:val="00FB50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508A"/>
  </w:style>
  <w:style w:type="paragraph" w:styleId="ListParagraph">
    <w:name w:val="List Paragraph"/>
    <w:basedOn w:val="Normal"/>
    <w:uiPriority w:val="34"/>
    <w:qFormat/>
    <w:rsid w:val="003F792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B508A"/>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070F"/>
    <w:rPr>
      <w:color w:val="0000FF" w:themeColor="hyperlink"/>
      <w:u w:val="single"/>
    </w:rPr>
  </w:style>
  <w:style w:type="character" w:styleId="FollowedHyperlink">
    <w:name w:val="FollowedHyperlink"/>
    <w:basedOn w:val="DefaultParagraphFont"/>
    <w:uiPriority w:val="99"/>
    <w:semiHidden/>
    <w:unhideWhenUsed/>
    <w:rsid w:val="0074070F"/>
    <w:rPr>
      <w:color w:val="800080" w:themeColor="followedHyperlink"/>
      <w:u w:val="single"/>
    </w:rPr>
  </w:style>
  <w:style w:type="table" w:styleId="TableGrid">
    <w:name w:val="Table Grid"/>
    <w:basedOn w:val="TableNormal"/>
    <w:uiPriority w:val="59"/>
    <w:rsid w:val="002E32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23043"/>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6630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30BF"/>
    <w:rPr>
      <w:rFonts w:ascii="Tahoma" w:hAnsi="Tahoma" w:cs="Tahoma"/>
      <w:sz w:val="16"/>
      <w:szCs w:val="16"/>
    </w:rPr>
  </w:style>
  <w:style w:type="character" w:customStyle="1" w:styleId="Heading1Char">
    <w:name w:val="Heading 1 Char"/>
    <w:basedOn w:val="DefaultParagraphFont"/>
    <w:link w:val="Heading1"/>
    <w:uiPriority w:val="9"/>
    <w:rsid w:val="00FB508A"/>
    <w:rPr>
      <w:rFonts w:asciiTheme="majorHAnsi" w:eastAsiaTheme="majorEastAsia" w:hAnsiTheme="majorHAnsi" w:cstheme="majorBidi"/>
      <w:b/>
      <w:bCs/>
      <w:color w:val="365F91" w:themeColor="accent1" w:themeShade="BF"/>
      <w:sz w:val="28"/>
      <w:szCs w:val="28"/>
      <w:lang w:eastAsia="ja-JP"/>
    </w:rPr>
  </w:style>
  <w:style w:type="paragraph" w:styleId="Header">
    <w:name w:val="header"/>
    <w:basedOn w:val="Normal"/>
    <w:link w:val="HeaderChar"/>
    <w:uiPriority w:val="99"/>
    <w:unhideWhenUsed/>
    <w:rsid w:val="00FB50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508A"/>
  </w:style>
  <w:style w:type="paragraph" w:styleId="Footer">
    <w:name w:val="footer"/>
    <w:basedOn w:val="Normal"/>
    <w:link w:val="FooterChar"/>
    <w:uiPriority w:val="99"/>
    <w:unhideWhenUsed/>
    <w:rsid w:val="00FB50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508A"/>
  </w:style>
  <w:style w:type="paragraph" w:styleId="ListParagraph">
    <w:name w:val="List Paragraph"/>
    <w:basedOn w:val="Normal"/>
    <w:uiPriority w:val="34"/>
    <w:qFormat/>
    <w:rsid w:val="003F79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25045">
      <w:bodyDiv w:val="1"/>
      <w:marLeft w:val="0"/>
      <w:marRight w:val="0"/>
      <w:marTop w:val="0"/>
      <w:marBottom w:val="0"/>
      <w:divBdr>
        <w:top w:val="none" w:sz="0" w:space="0" w:color="auto"/>
        <w:left w:val="none" w:sz="0" w:space="0" w:color="auto"/>
        <w:bottom w:val="none" w:sz="0" w:space="0" w:color="auto"/>
        <w:right w:val="none" w:sz="0" w:space="0" w:color="auto"/>
      </w:divBdr>
    </w:div>
    <w:div w:id="93402068">
      <w:bodyDiv w:val="1"/>
      <w:marLeft w:val="0"/>
      <w:marRight w:val="0"/>
      <w:marTop w:val="0"/>
      <w:marBottom w:val="0"/>
      <w:divBdr>
        <w:top w:val="none" w:sz="0" w:space="0" w:color="auto"/>
        <w:left w:val="none" w:sz="0" w:space="0" w:color="auto"/>
        <w:bottom w:val="none" w:sz="0" w:space="0" w:color="auto"/>
        <w:right w:val="none" w:sz="0" w:space="0" w:color="auto"/>
      </w:divBdr>
    </w:div>
    <w:div w:id="103380021">
      <w:bodyDiv w:val="1"/>
      <w:marLeft w:val="0"/>
      <w:marRight w:val="0"/>
      <w:marTop w:val="0"/>
      <w:marBottom w:val="0"/>
      <w:divBdr>
        <w:top w:val="none" w:sz="0" w:space="0" w:color="auto"/>
        <w:left w:val="none" w:sz="0" w:space="0" w:color="auto"/>
        <w:bottom w:val="none" w:sz="0" w:space="0" w:color="auto"/>
        <w:right w:val="none" w:sz="0" w:space="0" w:color="auto"/>
      </w:divBdr>
    </w:div>
    <w:div w:id="259418061">
      <w:bodyDiv w:val="1"/>
      <w:marLeft w:val="0"/>
      <w:marRight w:val="0"/>
      <w:marTop w:val="0"/>
      <w:marBottom w:val="0"/>
      <w:divBdr>
        <w:top w:val="none" w:sz="0" w:space="0" w:color="auto"/>
        <w:left w:val="none" w:sz="0" w:space="0" w:color="auto"/>
        <w:bottom w:val="none" w:sz="0" w:space="0" w:color="auto"/>
        <w:right w:val="none" w:sz="0" w:space="0" w:color="auto"/>
      </w:divBdr>
    </w:div>
    <w:div w:id="528908228">
      <w:bodyDiv w:val="1"/>
      <w:marLeft w:val="0"/>
      <w:marRight w:val="0"/>
      <w:marTop w:val="0"/>
      <w:marBottom w:val="0"/>
      <w:divBdr>
        <w:top w:val="none" w:sz="0" w:space="0" w:color="auto"/>
        <w:left w:val="none" w:sz="0" w:space="0" w:color="auto"/>
        <w:bottom w:val="none" w:sz="0" w:space="0" w:color="auto"/>
        <w:right w:val="none" w:sz="0" w:space="0" w:color="auto"/>
      </w:divBdr>
    </w:div>
    <w:div w:id="656803195">
      <w:bodyDiv w:val="1"/>
      <w:marLeft w:val="0"/>
      <w:marRight w:val="0"/>
      <w:marTop w:val="0"/>
      <w:marBottom w:val="0"/>
      <w:divBdr>
        <w:top w:val="none" w:sz="0" w:space="0" w:color="auto"/>
        <w:left w:val="none" w:sz="0" w:space="0" w:color="auto"/>
        <w:bottom w:val="none" w:sz="0" w:space="0" w:color="auto"/>
        <w:right w:val="none" w:sz="0" w:space="0" w:color="auto"/>
      </w:divBdr>
    </w:div>
    <w:div w:id="731931837">
      <w:bodyDiv w:val="1"/>
      <w:marLeft w:val="0"/>
      <w:marRight w:val="0"/>
      <w:marTop w:val="0"/>
      <w:marBottom w:val="0"/>
      <w:divBdr>
        <w:top w:val="none" w:sz="0" w:space="0" w:color="auto"/>
        <w:left w:val="none" w:sz="0" w:space="0" w:color="auto"/>
        <w:bottom w:val="none" w:sz="0" w:space="0" w:color="auto"/>
        <w:right w:val="none" w:sz="0" w:space="0" w:color="auto"/>
      </w:divBdr>
    </w:div>
    <w:div w:id="805320050">
      <w:bodyDiv w:val="1"/>
      <w:marLeft w:val="0"/>
      <w:marRight w:val="0"/>
      <w:marTop w:val="0"/>
      <w:marBottom w:val="0"/>
      <w:divBdr>
        <w:top w:val="none" w:sz="0" w:space="0" w:color="auto"/>
        <w:left w:val="none" w:sz="0" w:space="0" w:color="auto"/>
        <w:bottom w:val="none" w:sz="0" w:space="0" w:color="auto"/>
        <w:right w:val="none" w:sz="0" w:space="0" w:color="auto"/>
      </w:divBdr>
    </w:div>
    <w:div w:id="947129137">
      <w:bodyDiv w:val="1"/>
      <w:marLeft w:val="0"/>
      <w:marRight w:val="0"/>
      <w:marTop w:val="0"/>
      <w:marBottom w:val="0"/>
      <w:divBdr>
        <w:top w:val="none" w:sz="0" w:space="0" w:color="auto"/>
        <w:left w:val="none" w:sz="0" w:space="0" w:color="auto"/>
        <w:bottom w:val="none" w:sz="0" w:space="0" w:color="auto"/>
        <w:right w:val="none" w:sz="0" w:space="0" w:color="auto"/>
      </w:divBdr>
    </w:div>
    <w:div w:id="1377119389">
      <w:bodyDiv w:val="1"/>
      <w:marLeft w:val="0"/>
      <w:marRight w:val="0"/>
      <w:marTop w:val="0"/>
      <w:marBottom w:val="0"/>
      <w:divBdr>
        <w:top w:val="none" w:sz="0" w:space="0" w:color="auto"/>
        <w:left w:val="none" w:sz="0" w:space="0" w:color="auto"/>
        <w:bottom w:val="none" w:sz="0" w:space="0" w:color="auto"/>
        <w:right w:val="none" w:sz="0" w:space="0" w:color="auto"/>
      </w:divBdr>
    </w:div>
    <w:div w:id="1579554569">
      <w:bodyDiv w:val="1"/>
      <w:marLeft w:val="0"/>
      <w:marRight w:val="0"/>
      <w:marTop w:val="0"/>
      <w:marBottom w:val="0"/>
      <w:divBdr>
        <w:top w:val="none" w:sz="0" w:space="0" w:color="auto"/>
        <w:left w:val="none" w:sz="0" w:space="0" w:color="auto"/>
        <w:bottom w:val="none" w:sz="0" w:space="0" w:color="auto"/>
        <w:right w:val="none" w:sz="0" w:space="0" w:color="auto"/>
      </w:divBdr>
    </w:div>
    <w:div w:id="1715427702">
      <w:bodyDiv w:val="1"/>
      <w:marLeft w:val="0"/>
      <w:marRight w:val="0"/>
      <w:marTop w:val="0"/>
      <w:marBottom w:val="0"/>
      <w:divBdr>
        <w:top w:val="none" w:sz="0" w:space="0" w:color="auto"/>
        <w:left w:val="none" w:sz="0" w:space="0" w:color="auto"/>
        <w:bottom w:val="none" w:sz="0" w:space="0" w:color="auto"/>
        <w:right w:val="none" w:sz="0" w:space="0" w:color="auto"/>
      </w:divBdr>
    </w:div>
    <w:div w:id="1828158339">
      <w:bodyDiv w:val="1"/>
      <w:marLeft w:val="0"/>
      <w:marRight w:val="0"/>
      <w:marTop w:val="0"/>
      <w:marBottom w:val="0"/>
      <w:divBdr>
        <w:top w:val="none" w:sz="0" w:space="0" w:color="auto"/>
        <w:left w:val="none" w:sz="0" w:space="0" w:color="auto"/>
        <w:bottom w:val="none" w:sz="0" w:space="0" w:color="auto"/>
        <w:right w:val="none" w:sz="0" w:space="0" w:color="auto"/>
      </w:divBdr>
    </w:div>
    <w:div w:id="1957633360">
      <w:bodyDiv w:val="1"/>
      <w:marLeft w:val="0"/>
      <w:marRight w:val="0"/>
      <w:marTop w:val="0"/>
      <w:marBottom w:val="0"/>
      <w:divBdr>
        <w:top w:val="none" w:sz="0" w:space="0" w:color="auto"/>
        <w:left w:val="none" w:sz="0" w:space="0" w:color="auto"/>
        <w:bottom w:val="none" w:sz="0" w:space="0" w:color="auto"/>
        <w:right w:val="none" w:sz="0" w:space="0" w:color="auto"/>
      </w:divBdr>
    </w:div>
    <w:div w:id="2094277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arch.ebscohost.com/login.aspx?direct=true&amp;db=f5h&amp;AN=36961297&amp;site=eds-live&amp;scope=site" TargetMode="External"/><Relationship Id="rId18" Type="http://schemas.openxmlformats.org/officeDocument/2006/relationships/hyperlink" Target="http://www.ascd.org/publications/educational-leadership/nov10/vol68/num03/Questioning-Our-Beliefs-and-Biases.aspx" TargetMode="External"/><Relationship Id="rId26" Type="http://schemas.openxmlformats.org/officeDocument/2006/relationships/hyperlink" Target="http://www.ascd.org/publications/educational-leadership/nov10/vol68/num03/Questioning-Our-Beliefs-and-Biases.aspx" TargetMode="External"/><Relationship Id="rId39" Type="http://schemas.openxmlformats.org/officeDocument/2006/relationships/hyperlink" Target="http://search.ebscohost.com/login.aspx?direct=true&amp;db=eric&amp;AN=EJ968085&amp;site=eds-live&amp;scope=site" TargetMode="External"/><Relationship Id="rId21" Type="http://schemas.openxmlformats.org/officeDocument/2006/relationships/hyperlink" Target="http://www.ascd.org/publications/educational-leadership/nov10/vol68/num03/Questioning-Our-Beliefs-and-Biases.aspx" TargetMode="External"/><Relationship Id="rId34" Type="http://schemas.openxmlformats.org/officeDocument/2006/relationships/hyperlink" Target="http://search.ebscohost.com/login.aspx?direct=true&amp;db=eric&amp;AN=EJ979118&amp;site=eds-live&amp;scope=site" TargetMode="External"/><Relationship Id="rId42"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gssaweb.org/wp-content/uploads/2015/04/Strategies-for-Building-Cultural-Competency-1.pdf" TargetMode="External"/><Relationship Id="rId20" Type="http://schemas.openxmlformats.org/officeDocument/2006/relationships/hyperlink" Target="http://www.tolerance.org/sites/default/files/general/Diversity%20Responsive%20Schools_TT%20white%20paper%20Hawley.pdf" TargetMode="External"/><Relationship Id="rId29" Type="http://schemas.openxmlformats.org/officeDocument/2006/relationships/hyperlink" Target="http://search.ebscohost.com/login.aspx?direct=true&amp;db=eric&amp;AN=EJ968085&amp;site=eds-live&amp;scope=site" TargetMode="External"/><Relationship Id="rId41" Type="http://schemas.openxmlformats.org/officeDocument/2006/relationships/hyperlink" Target="http://search.ebscohost.com/login.aspx?direct=true&amp;db=mih&amp;AN=119446317&amp;site=eds-liv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tserc.org/library" TargetMode="External"/><Relationship Id="rId24" Type="http://schemas.openxmlformats.org/officeDocument/2006/relationships/hyperlink" Target="http://search.ebscohost.com/login.aspx?direct=true&amp;db=eric&amp;AN=EJ979118&amp;site=eds-live&amp;scope=site" TargetMode="External"/><Relationship Id="rId32" Type="http://schemas.openxmlformats.org/officeDocument/2006/relationships/hyperlink" Target="http://search.ebscohost.com/login.aspx?direct=true&amp;db=eric&amp;AN=EJ860703&amp;site=eds-live&amp;scope=site" TargetMode="External"/><Relationship Id="rId37" Type="http://schemas.openxmlformats.org/officeDocument/2006/relationships/hyperlink" Target="http://search.ebscohost.com/login.aspx?direct=true&amp;db=mfi&amp;AN=99956480&amp;site=eds-live&amp;scope=site" TargetMode="External"/><Relationship Id="rId40" Type="http://schemas.openxmlformats.org/officeDocument/2006/relationships/hyperlink" Target="http://www.mdpi.com/2227-7102/6/4/33/htm" TargetMode="External"/><Relationship Id="rId5" Type="http://schemas.openxmlformats.org/officeDocument/2006/relationships/settings" Target="settings.xml"/><Relationship Id="rId15" Type="http://schemas.openxmlformats.org/officeDocument/2006/relationships/hyperlink" Target="http://www.ctserc.org/index.php/library/library-about/library-membership" TargetMode="External"/><Relationship Id="rId23" Type="http://schemas.openxmlformats.org/officeDocument/2006/relationships/hyperlink" Target="http://search.ebscohost.com/login.aspx?direct=true&amp;db=ehh&amp;AN=114061356&amp;site=eds-live&amp;scope=site" TargetMode="External"/><Relationship Id="rId28" Type="http://schemas.openxmlformats.org/officeDocument/2006/relationships/hyperlink" Target="http://gssaweb.org/wp-content/uploads/2015/04/Strategies-for-Building-Cultural-Competency-1.pdf" TargetMode="External"/><Relationship Id="rId36" Type="http://schemas.openxmlformats.org/officeDocument/2006/relationships/hyperlink" Target="http://www.ascd.org/publications/educational-leadership/nov10/vol68/num03/Questioning-Our-Beliefs-and-Biases.aspx" TargetMode="External"/><Relationship Id="rId10" Type="http://schemas.openxmlformats.org/officeDocument/2006/relationships/hyperlink" Target="http://www.ctserc.org/library" TargetMode="External"/><Relationship Id="rId19" Type="http://schemas.openxmlformats.org/officeDocument/2006/relationships/hyperlink" Target="http://gssaweb.org/wp-content/uploads/2015/04/Strategies-for-Building-Cultural-Competency-1.pdf" TargetMode="External"/><Relationship Id="rId31" Type="http://schemas.openxmlformats.org/officeDocument/2006/relationships/hyperlink" Target="http://search.ebscohost.com/login.aspx?direct=true&amp;db=mih&amp;AN=119446317&amp;site=eds-live"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ctserc.org/index.php/library/library-about/library-membership" TargetMode="External"/><Relationship Id="rId22" Type="http://schemas.openxmlformats.org/officeDocument/2006/relationships/hyperlink" Target="http://search.ebscohost.com/login.aspx?direct=true&amp;db=eric&amp;AN=EJ860703&amp;site=eds-live&amp;scope=site" TargetMode="External"/><Relationship Id="rId27" Type="http://schemas.openxmlformats.org/officeDocument/2006/relationships/hyperlink" Target="http://search.ebscohost.com/login.aspx?direct=true&amp;db=mfi&amp;AN=99956480&amp;site=eds-live&amp;scope=site" TargetMode="External"/><Relationship Id="rId30" Type="http://schemas.openxmlformats.org/officeDocument/2006/relationships/hyperlink" Target="http://www.mdpi.com/2227-7102/6/4/33/htm" TargetMode="External"/><Relationship Id="rId35" Type="http://schemas.openxmlformats.org/officeDocument/2006/relationships/hyperlink" Target="http://www.tolerance.org/sites/default/files/general/Diversity%20Responsive%20Schools_TT%20white%20paper%20Hawley.pdf" TargetMode="External"/><Relationship Id="rId43" Type="http://schemas.openxmlformats.org/officeDocument/2006/relationships/theme" Target="theme/theme1.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http://search.ebscohost.com/login.aspx?direct=true&amp;db=f5h&amp;AN=36961297&amp;site=eds-live&amp;scope=site" TargetMode="External"/><Relationship Id="rId17" Type="http://schemas.openxmlformats.org/officeDocument/2006/relationships/hyperlink" Target="http://www.tolerance.org/sites/default/files/general/Diversity%20Responsive%20Schools_TT%20white%20paper%20Hawley.pdf" TargetMode="External"/><Relationship Id="rId25" Type="http://schemas.openxmlformats.org/officeDocument/2006/relationships/hyperlink" Target="http://www.tolerance.org/sites/default/files/general/Diversity%20Responsive%20Schools_TT%20white%20paper%20Hawley.pdf" TargetMode="External"/><Relationship Id="rId33" Type="http://schemas.openxmlformats.org/officeDocument/2006/relationships/hyperlink" Target="http://search.ebscohost.com/login.aspx?direct=true&amp;db=ehh&amp;AN=114061356&amp;site=eds-live&amp;scope=site" TargetMode="External"/><Relationship Id="rId38" Type="http://schemas.openxmlformats.org/officeDocument/2006/relationships/hyperlink" Target="http://gssaweb.org/wp-content/uploads/2015/04/Strategies-for-Building-Cultural-Competency-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250B68-645A-4DE6-9695-6EDAE9D4E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Words>
  <Characters>46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State Educational Resource Center</Company>
  <LinksUpToDate>false</LinksUpToDate>
  <CharactersWithSpaces>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Sullivan, Carol</dc:creator>
  <cp:lastModifiedBy>Sullivan, Carol</cp:lastModifiedBy>
  <cp:revision>3</cp:revision>
  <cp:lastPrinted>2017-11-01T19:13:00Z</cp:lastPrinted>
  <dcterms:created xsi:type="dcterms:W3CDTF">2017-11-01T19:20:00Z</dcterms:created>
  <dcterms:modified xsi:type="dcterms:W3CDTF">2017-11-29T20:45:00Z</dcterms:modified>
</cp:coreProperties>
</file>